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AAB1" w14:textId="77777777" w:rsidR="002742A5" w:rsidRDefault="002742A5" w:rsidP="002742A5">
      <w:pPr>
        <w:jc w:val="center"/>
        <w:rPr>
          <w:rFonts w:ascii="Arial" w:hAnsi="Arial" w:cs="Arial"/>
          <w:b/>
          <w:sz w:val="36"/>
          <w:szCs w:val="36"/>
        </w:rPr>
      </w:pPr>
      <w:r>
        <w:rPr>
          <w:rFonts w:ascii="Arial" w:hAnsi="Arial" w:cs="Arial"/>
          <w:b/>
          <w:sz w:val="36"/>
          <w:szCs w:val="36"/>
        </w:rPr>
        <w:t xml:space="preserve">Sunniside Surgery </w:t>
      </w:r>
    </w:p>
    <w:p w14:paraId="4949371E" w14:textId="32E52850" w:rsidR="002742A5" w:rsidRPr="000F490A" w:rsidRDefault="002742A5" w:rsidP="002742A5">
      <w:pPr>
        <w:jc w:val="center"/>
        <w:rPr>
          <w:rFonts w:ascii="Arial" w:hAnsi="Arial" w:cs="Arial"/>
          <w:b/>
          <w:sz w:val="36"/>
          <w:szCs w:val="36"/>
        </w:rPr>
      </w:pPr>
      <w:r>
        <w:rPr>
          <w:rFonts w:ascii="Arial" w:hAnsi="Arial" w:cs="Arial"/>
          <w:b/>
          <w:sz w:val="36"/>
          <w:szCs w:val="36"/>
        </w:rPr>
        <w:t xml:space="preserve">Audio, Visual and Photography Policy </w:t>
      </w:r>
    </w:p>
    <w:p w14:paraId="11B13327" w14:textId="77777777" w:rsidR="002742A5" w:rsidRPr="000F490A" w:rsidRDefault="002742A5" w:rsidP="002742A5">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1"/>
        <w:gridCol w:w="2100"/>
        <w:gridCol w:w="3269"/>
      </w:tblGrid>
      <w:tr w:rsidR="002742A5" w:rsidRPr="000F490A" w14:paraId="503D6ADD" w14:textId="77777777" w:rsidTr="007E50A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56041364" w14:textId="77777777" w:rsidR="002742A5" w:rsidRPr="000F490A" w:rsidRDefault="002742A5" w:rsidP="007E50A4">
            <w:pPr>
              <w:jc w:val="center"/>
              <w:rPr>
                <w:rFonts w:ascii="Arial" w:eastAsia="Arial" w:hAnsi="Arial" w:cs="Arial"/>
                <w:b/>
                <w:spacing w:val="-2"/>
                <w:sz w:val="26"/>
                <w:szCs w:val="26"/>
              </w:rPr>
            </w:pPr>
            <w:r w:rsidRPr="000F490A">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7568D451" w14:textId="77777777" w:rsidR="002742A5" w:rsidRPr="000F490A" w:rsidRDefault="002742A5" w:rsidP="007E50A4">
            <w:pPr>
              <w:jc w:val="center"/>
              <w:rPr>
                <w:rFonts w:ascii="Arial" w:eastAsia="Arial" w:hAnsi="Arial" w:cs="Arial"/>
                <w:b/>
                <w:spacing w:val="-2"/>
                <w:sz w:val="26"/>
                <w:szCs w:val="26"/>
              </w:rPr>
            </w:pPr>
            <w:r w:rsidRPr="000F490A">
              <w:rPr>
                <w:rFonts w:ascii="Arial" w:eastAsia="Arial" w:hAnsi="Arial" w:cs="Arial"/>
                <w:b/>
                <w:spacing w:val="-2"/>
                <w:sz w:val="26"/>
                <w:szCs w:val="26"/>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51A62455" w14:textId="77777777" w:rsidR="002742A5" w:rsidRPr="000F490A" w:rsidRDefault="002742A5" w:rsidP="007E50A4">
            <w:pPr>
              <w:jc w:val="center"/>
              <w:rPr>
                <w:rFonts w:ascii="Arial" w:eastAsia="Arial" w:hAnsi="Arial" w:cs="Arial"/>
                <w:b/>
                <w:spacing w:val="-2"/>
                <w:sz w:val="26"/>
                <w:szCs w:val="26"/>
              </w:rPr>
            </w:pPr>
            <w:r w:rsidRPr="000F490A">
              <w:rPr>
                <w:rFonts w:ascii="Arial" w:eastAsia="Arial" w:hAnsi="Arial" w:cs="Arial"/>
                <w:b/>
                <w:spacing w:val="-2"/>
                <w:sz w:val="26"/>
                <w:szCs w:val="26"/>
              </w:rPr>
              <w:t>Edited by:</w:t>
            </w:r>
          </w:p>
        </w:tc>
        <w:tc>
          <w:tcPr>
            <w:tcW w:w="2100"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6DCCA2EC" w14:textId="77777777" w:rsidR="002742A5" w:rsidRPr="000F490A" w:rsidRDefault="002742A5" w:rsidP="007E50A4">
            <w:pPr>
              <w:jc w:val="center"/>
              <w:rPr>
                <w:rFonts w:ascii="Arial" w:eastAsia="Arial" w:hAnsi="Arial" w:cs="Arial"/>
                <w:b/>
                <w:spacing w:val="-2"/>
                <w:sz w:val="26"/>
                <w:szCs w:val="26"/>
              </w:rPr>
            </w:pPr>
            <w:r w:rsidRPr="000F490A">
              <w:rPr>
                <w:rFonts w:ascii="Arial" w:eastAsia="Arial" w:hAnsi="Arial" w:cs="Arial"/>
                <w:b/>
                <w:spacing w:val="-2"/>
                <w:sz w:val="26"/>
                <w:szCs w:val="26"/>
              </w:rPr>
              <w:t>Approved by:</w:t>
            </w:r>
          </w:p>
        </w:tc>
        <w:tc>
          <w:tcPr>
            <w:tcW w:w="3269" w:type="dxa"/>
            <w:tcBorders>
              <w:top w:val="single" w:sz="4" w:space="0" w:color="333333"/>
              <w:left w:val="single" w:sz="4" w:space="0" w:color="333333"/>
              <w:bottom w:val="single" w:sz="4" w:space="0" w:color="333333"/>
              <w:right w:val="single" w:sz="4" w:space="0" w:color="333333"/>
            </w:tcBorders>
            <w:shd w:val="clear" w:color="auto" w:fill="B7D4EF" w:themeFill="text2" w:themeFillTint="33"/>
            <w:hideMark/>
          </w:tcPr>
          <w:p w14:paraId="5E9333F7" w14:textId="77777777" w:rsidR="002742A5" w:rsidRPr="000F490A" w:rsidRDefault="002742A5" w:rsidP="007E50A4">
            <w:pPr>
              <w:jc w:val="center"/>
              <w:rPr>
                <w:rFonts w:ascii="Arial" w:eastAsia="Arial" w:hAnsi="Arial" w:cs="Arial"/>
                <w:b/>
                <w:spacing w:val="-2"/>
                <w:sz w:val="26"/>
                <w:szCs w:val="26"/>
              </w:rPr>
            </w:pPr>
            <w:r w:rsidRPr="000F490A">
              <w:rPr>
                <w:rFonts w:ascii="Arial" w:eastAsia="Arial" w:hAnsi="Arial" w:cs="Arial"/>
                <w:b/>
                <w:spacing w:val="-2"/>
                <w:sz w:val="26"/>
                <w:szCs w:val="26"/>
              </w:rPr>
              <w:t>Comments:</w:t>
            </w:r>
          </w:p>
        </w:tc>
      </w:tr>
      <w:tr w:rsidR="002742A5" w:rsidRPr="000F490A" w14:paraId="5E31877A" w14:textId="77777777" w:rsidTr="007E50A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397BD9" w14:textId="77777777" w:rsidR="002742A5" w:rsidRPr="000F490A" w:rsidRDefault="002742A5" w:rsidP="007E50A4">
            <w:pPr>
              <w:jc w:val="center"/>
              <w:rPr>
                <w:rFonts w:ascii="Arial" w:eastAsia="Arial" w:hAnsi="Arial" w:cs="Arial"/>
                <w:spacing w:val="-2"/>
                <w:sz w:val="26"/>
                <w:szCs w:val="26"/>
              </w:rPr>
            </w:pPr>
            <w:r>
              <w:rPr>
                <w:rFonts w:ascii="Arial" w:eastAsia="Arial" w:hAnsi="Arial" w:cs="Arial"/>
                <w:spacing w:val="-2"/>
                <w:sz w:val="26"/>
                <w:szCs w:val="26"/>
              </w:rPr>
              <w:t>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3B510C53" w14:textId="77777777" w:rsidR="002742A5" w:rsidRPr="000F490A" w:rsidRDefault="002742A5" w:rsidP="007E50A4">
            <w:pPr>
              <w:rPr>
                <w:rFonts w:ascii="Arial" w:eastAsia="Arial" w:hAnsi="Arial" w:cs="Arial"/>
                <w:spacing w:val="-2"/>
                <w:sz w:val="26"/>
                <w:szCs w:val="26"/>
              </w:rPr>
            </w:pPr>
            <w:r>
              <w:rPr>
                <w:rFonts w:ascii="Arial" w:eastAsia="Arial" w:hAnsi="Arial" w:cs="Arial"/>
                <w:spacing w:val="-2"/>
                <w:sz w:val="26"/>
                <w:szCs w:val="26"/>
              </w:rPr>
              <w:t>07/01/2024</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2F52937C" w14:textId="77777777" w:rsidR="002742A5" w:rsidRPr="000F490A" w:rsidRDefault="002742A5" w:rsidP="007E50A4">
            <w:pPr>
              <w:rPr>
                <w:rFonts w:ascii="Arial" w:eastAsia="Arial" w:hAnsi="Arial" w:cs="Arial"/>
                <w:spacing w:val="-2"/>
                <w:sz w:val="26"/>
                <w:szCs w:val="26"/>
              </w:rPr>
            </w:pPr>
            <w:r>
              <w:rPr>
                <w:rFonts w:ascii="Arial" w:eastAsia="Arial" w:hAnsi="Arial" w:cs="Arial"/>
                <w:spacing w:val="-2"/>
                <w:sz w:val="26"/>
                <w:szCs w:val="26"/>
              </w:rPr>
              <w:t>Lucy Boyle</w:t>
            </w: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0DF0D2E4" w14:textId="77777777" w:rsidR="002742A5" w:rsidRPr="000F490A" w:rsidRDefault="002742A5" w:rsidP="007E50A4">
            <w:pPr>
              <w:rPr>
                <w:rFonts w:ascii="Arial" w:eastAsia="Arial" w:hAnsi="Arial" w:cs="Arial"/>
                <w:spacing w:val="-2"/>
                <w:sz w:val="26"/>
                <w:szCs w:val="26"/>
              </w:rPr>
            </w:pPr>
            <w:r>
              <w:rPr>
                <w:rFonts w:ascii="Arial" w:eastAsia="Arial" w:hAnsi="Arial" w:cs="Arial"/>
                <w:spacing w:val="-2"/>
                <w:sz w:val="26"/>
                <w:szCs w:val="26"/>
              </w:rPr>
              <w:t>Helen McIntyre</w:t>
            </w: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6AD73C4F" w14:textId="77777777" w:rsidR="002742A5" w:rsidRPr="000F490A" w:rsidRDefault="002742A5" w:rsidP="007E50A4">
            <w:pPr>
              <w:rPr>
                <w:rFonts w:ascii="Arial" w:hAnsi="Arial" w:cs="Arial"/>
                <w:sz w:val="26"/>
                <w:szCs w:val="26"/>
              </w:rPr>
            </w:pPr>
          </w:p>
        </w:tc>
      </w:tr>
      <w:tr w:rsidR="002742A5" w:rsidRPr="000F490A" w14:paraId="39C62B2E" w14:textId="77777777" w:rsidTr="007E50A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D273900" w14:textId="77777777" w:rsidR="002742A5" w:rsidRPr="000F490A" w:rsidRDefault="002742A5" w:rsidP="007E50A4">
            <w:pPr>
              <w:jc w:val="center"/>
              <w:rPr>
                <w:rFonts w:ascii="Arial" w:eastAsia="Arial" w:hAnsi="Arial" w:cs="Arial"/>
                <w:spacing w:val="-2"/>
                <w:sz w:val="26"/>
                <w:szCs w:val="26"/>
              </w:rPr>
            </w:pPr>
            <w:r>
              <w:rPr>
                <w:rFonts w:ascii="Arial" w:eastAsia="Arial" w:hAnsi="Arial" w:cs="Arial"/>
                <w:spacing w:val="-2"/>
                <w:sz w:val="26"/>
                <w:szCs w:val="26"/>
              </w:rPr>
              <w:t>2</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4C27B22" w14:textId="77777777" w:rsidR="002742A5" w:rsidRPr="000F490A" w:rsidRDefault="002742A5" w:rsidP="007E50A4">
            <w:pPr>
              <w:rPr>
                <w:rFonts w:ascii="Arial" w:eastAsia="Arial" w:hAnsi="Arial" w:cs="Arial"/>
                <w:spacing w:val="-2"/>
                <w:sz w:val="26"/>
                <w:szCs w:val="26"/>
              </w:rPr>
            </w:pPr>
            <w:r>
              <w:rPr>
                <w:rFonts w:ascii="Arial" w:eastAsia="Arial" w:hAnsi="Arial" w:cs="Arial"/>
                <w:spacing w:val="-2"/>
                <w:sz w:val="26"/>
                <w:szCs w:val="26"/>
              </w:rPr>
              <w:t>27/05/2025</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43FAA1CA" w14:textId="77777777" w:rsidR="002742A5" w:rsidRPr="000F490A" w:rsidRDefault="002742A5" w:rsidP="007E50A4">
            <w:pPr>
              <w:rPr>
                <w:rFonts w:ascii="Arial" w:eastAsia="Arial" w:hAnsi="Arial" w:cs="Arial"/>
                <w:spacing w:val="-2"/>
                <w:sz w:val="26"/>
                <w:szCs w:val="26"/>
              </w:rPr>
            </w:pPr>
            <w:r>
              <w:rPr>
                <w:rFonts w:ascii="Arial" w:eastAsia="Arial" w:hAnsi="Arial" w:cs="Arial"/>
                <w:spacing w:val="-2"/>
                <w:sz w:val="26"/>
                <w:szCs w:val="26"/>
              </w:rPr>
              <w:t>Lucy Boyle</w:t>
            </w: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011DA571" w14:textId="77777777" w:rsidR="002742A5" w:rsidRPr="000F490A" w:rsidRDefault="002742A5" w:rsidP="007E50A4">
            <w:pPr>
              <w:rPr>
                <w:rFonts w:ascii="Arial" w:eastAsia="Arial" w:hAnsi="Arial" w:cs="Arial"/>
                <w:spacing w:val="-2"/>
                <w:sz w:val="26"/>
                <w:szCs w:val="26"/>
              </w:rPr>
            </w:pPr>
            <w:r>
              <w:rPr>
                <w:rFonts w:ascii="Arial" w:eastAsia="Arial" w:hAnsi="Arial" w:cs="Arial"/>
                <w:spacing w:val="-2"/>
                <w:sz w:val="26"/>
                <w:szCs w:val="26"/>
              </w:rPr>
              <w:t>Helen McIntyre</w:t>
            </w: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69609878" w14:textId="77777777" w:rsidR="002742A5" w:rsidRPr="000F490A" w:rsidRDefault="002742A5" w:rsidP="007E50A4">
            <w:pPr>
              <w:rPr>
                <w:rFonts w:ascii="Arial" w:hAnsi="Arial" w:cs="Arial"/>
                <w:sz w:val="26"/>
                <w:szCs w:val="26"/>
              </w:rPr>
            </w:pPr>
          </w:p>
        </w:tc>
      </w:tr>
      <w:tr w:rsidR="002742A5" w:rsidRPr="000F490A" w14:paraId="0C7C7E87" w14:textId="77777777" w:rsidTr="007E50A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273651F" w14:textId="77777777" w:rsidR="002742A5" w:rsidRPr="000F490A" w:rsidRDefault="002742A5" w:rsidP="007E50A4">
            <w:pPr>
              <w:jc w:val="center"/>
              <w:rPr>
                <w:rFonts w:ascii="Arial" w:eastAsia="Arial" w:hAnsi="Arial" w:cs="Arial"/>
                <w:spacing w:val="-2"/>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1FFB0ED6" w14:textId="77777777" w:rsidR="002742A5" w:rsidRPr="000F490A" w:rsidRDefault="002742A5" w:rsidP="007E50A4">
            <w:pPr>
              <w:rPr>
                <w:rFonts w:ascii="Arial" w:eastAsia="Arial" w:hAnsi="Arial" w:cs="Arial"/>
                <w:spacing w:val="-2"/>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7D74E089" w14:textId="77777777" w:rsidR="002742A5" w:rsidRPr="000F490A" w:rsidRDefault="002742A5" w:rsidP="007E50A4">
            <w:pPr>
              <w:rPr>
                <w:rFonts w:ascii="Arial" w:eastAsia="Arial" w:hAnsi="Arial" w:cs="Arial"/>
                <w:spacing w:val="-2"/>
                <w:sz w:val="26"/>
                <w:szCs w:val="26"/>
              </w:rPr>
            </w:pP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07D6F2D7" w14:textId="77777777" w:rsidR="002742A5" w:rsidRPr="000F490A" w:rsidRDefault="002742A5" w:rsidP="007E50A4">
            <w:pPr>
              <w:rPr>
                <w:rFonts w:ascii="Arial" w:eastAsia="Arial" w:hAnsi="Arial" w:cs="Arial"/>
                <w:spacing w:val="-2"/>
                <w:sz w:val="26"/>
                <w:szCs w:val="26"/>
              </w:rPr>
            </w:pP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5C2EDA60" w14:textId="77777777" w:rsidR="002742A5" w:rsidRPr="000F490A" w:rsidRDefault="002742A5" w:rsidP="007E50A4">
            <w:pPr>
              <w:rPr>
                <w:rFonts w:ascii="Arial" w:hAnsi="Arial" w:cs="Arial"/>
                <w:sz w:val="26"/>
                <w:szCs w:val="26"/>
              </w:rPr>
            </w:pPr>
          </w:p>
        </w:tc>
      </w:tr>
      <w:tr w:rsidR="002742A5" w:rsidRPr="000F490A" w14:paraId="491BE8B5" w14:textId="77777777" w:rsidTr="007E50A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F0EB8DE" w14:textId="77777777" w:rsidR="002742A5" w:rsidRPr="000F490A" w:rsidRDefault="002742A5" w:rsidP="007E50A4">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12D6DC7E" w14:textId="77777777" w:rsidR="002742A5" w:rsidRPr="000F490A" w:rsidRDefault="002742A5" w:rsidP="007E50A4">
            <w:pPr>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14:paraId="57D577F5" w14:textId="77777777" w:rsidR="002742A5" w:rsidRPr="000F490A" w:rsidRDefault="002742A5" w:rsidP="007E50A4">
            <w:pPr>
              <w:rPr>
                <w:rFonts w:ascii="Arial" w:hAnsi="Arial" w:cs="Arial"/>
                <w:sz w:val="26"/>
                <w:szCs w:val="26"/>
              </w:rPr>
            </w:pPr>
          </w:p>
        </w:tc>
        <w:tc>
          <w:tcPr>
            <w:tcW w:w="2100" w:type="dxa"/>
            <w:tcBorders>
              <w:top w:val="single" w:sz="4" w:space="0" w:color="333333"/>
              <w:left w:val="single" w:sz="4" w:space="0" w:color="333333"/>
              <w:bottom w:val="single" w:sz="4" w:space="0" w:color="333333"/>
              <w:right w:val="single" w:sz="4" w:space="0" w:color="333333"/>
            </w:tcBorders>
            <w:shd w:val="clear" w:color="auto" w:fill="auto"/>
          </w:tcPr>
          <w:p w14:paraId="3367D5F6" w14:textId="77777777" w:rsidR="002742A5" w:rsidRPr="000F490A" w:rsidRDefault="002742A5" w:rsidP="007E50A4">
            <w:pPr>
              <w:rPr>
                <w:rFonts w:ascii="Arial" w:hAnsi="Arial" w:cs="Arial"/>
                <w:sz w:val="26"/>
                <w:szCs w:val="26"/>
              </w:rPr>
            </w:pPr>
          </w:p>
        </w:tc>
        <w:tc>
          <w:tcPr>
            <w:tcW w:w="3269" w:type="dxa"/>
            <w:tcBorders>
              <w:top w:val="single" w:sz="4" w:space="0" w:color="333333"/>
              <w:left w:val="single" w:sz="4" w:space="0" w:color="333333"/>
              <w:bottom w:val="single" w:sz="4" w:space="0" w:color="333333"/>
              <w:right w:val="single" w:sz="4" w:space="0" w:color="333333"/>
            </w:tcBorders>
            <w:shd w:val="clear" w:color="auto" w:fill="auto"/>
          </w:tcPr>
          <w:p w14:paraId="3187FDAF" w14:textId="77777777" w:rsidR="002742A5" w:rsidRPr="000F490A" w:rsidRDefault="002742A5" w:rsidP="007E50A4">
            <w:pPr>
              <w:rPr>
                <w:rFonts w:ascii="Arial" w:hAnsi="Arial" w:cs="Arial"/>
                <w:sz w:val="26"/>
                <w:szCs w:val="26"/>
              </w:rPr>
            </w:pPr>
          </w:p>
        </w:tc>
      </w:tr>
    </w:tbl>
    <w:p w14:paraId="4EBB4231" w14:textId="77777777" w:rsidR="002742A5" w:rsidRPr="000F490A" w:rsidRDefault="002742A5" w:rsidP="002742A5">
      <w:pPr>
        <w:rPr>
          <w:rFonts w:ascii="Arial" w:hAnsi="Arial" w:cs="Arial"/>
          <w:sz w:val="28"/>
          <w:szCs w:val="28"/>
        </w:rPr>
      </w:pPr>
    </w:p>
    <w:sdt>
      <w:sdtPr>
        <w:rPr>
          <w:rFonts w:ascii="Arial" w:eastAsia="Times New Roman" w:hAnsi="Arial" w:cs="Arial"/>
          <w:color w:val="auto"/>
          <w:sz w:val="24"/>
          <w:szCs w:val="24"/>
          <w:lang w:val="en-GB"/>
        </w:rPr>
        <w:id w:val="-1746323445"/>
        <w:docPartObj>
          <w:docPartGallery w:val="Table of Contents"/>
          <w:docPartUnique/>
        </w:docPartObj>
      </w:sdtPr>
      <w:sdtEndPr>
        <w:rPr>
          <w:rFonts w:ascii="Times New Roman" w:hAnsi="Times New Roman" w:cs="Times New Roman"/>
          <w:b/>
          <w:bCs/>
        </w:rPr>
      </w:sdtEndPr>
      <w:sdtContent>
        <w:p w14:paraId="00E734DC" w14:textId="77777777" w:rsidR="002742A5" w:rsidRPr="000F490A" w:rsidRDefault="002742A5" w:rsidP="002742A5">
          <w:pPr>
            <w:pStyle w:val="TOCHeading"/>
            <w:rPr>
              <w:rFonts w:ascii="Arial" w:hAnsi="Arial" w:cs="Arial"/>
              <w:b/>
              <w:bCs/>
              <w:color w:val="auto"/>
              <w:sz w:val="28"/>
              <w:szCs w:val="28"/>
              <w:lang w:val="en-GB"/>
            </w:rPr>
          </w:pPr>
          <w:r w:rsidRPr="000F490A">
            <w:rPr>
              <w:rFonts w:ascii="Arial" w:hAnsi="Arial" w:cs="Arial"/>
              <w:b/>
              <w:bCs/>
              <w:color w:val="auto"/>
              <w:sz w:val="28"/>
              <w:szCs w:val="28"/>
              <w:lang w:val="en-GB"/>
            </w:rPr>
            <w:t>Table of contents</w:t>
          </w:r>
        </w:p>
        <w:p w14:paraId="40E39458" w14:textId="77777777" w:rsidR="002742A5" w:rsidRPr="00EE17C6" w:rsidRDefault="002742A5" w:rsidP="002742A5">
          <w:pPr>
            <w:pStyle w:val="TOC1"/>
            <w:rPr>
              <w:rFonts w:eastAsiaTheme="minorEastAsia" w:cstheme="minorBidi"/>
              <w:bCs w:val="0"/>
              <w:kern w:val="2"/>
              <w14:ligatures w14:val="standardContextual"/>
            </w:rPr>
          </w:pPr>
          <w:r w:rsidRPr="000F490A">
            <w:rPr>
              <w:noProof w:val="0"/>
            </w:rPr>
            <w:fldChar w:fldCharType="begin"/>
          </w:r>
          <w:r w:rsidRPr="000F490A">
            <w:rPr>
              <w:noProof w:val="0"/>
            </w:rPr>
            <w:instrText xml:space="preserve"> TOC \o "1-3" \h \z \u </w:instrText>
          </w:r>
          <w:r w:rsidRPr="000F490A">
            <w:rPr>
              <w:noProof w:val="0"/>
            </w:rPr>
            <w:fldChar w:fldCharType="separate"/>
          </w:r>
          <w:hyperlink w:anchor="_Toc167176797" w:history="1">
            <w:r w:rsidRPr="00D57E87">
              <w:rPr>
                <w:rStyle w:val="Hyperlink"/>
              </w:rPr>
              <w:t>1</w:t>
            </w:r>
            <w:r w:rsidRPr="00EE17C6">
              <w:rPr>
                <w:rFonts w:eastAsiaTheme="minorEastAsia" w:cstheme="minorBidi"/>
                <w:bCs w:val="0"/>
                <w:kern w:val="2"/>
                <w14:ligatures w14:val="standardContextual"/>
              </w:rPr>
              <w:tab/>
            </w:r>
            <w:r w:rsidRPr="00D57E87">
              <w:rPr>
                <w:rStyle w:val="Hyperlink"/>
              </w:rPr>
              <w:t>Introduction</w:t>
            </w:r>
            <w:r w:rsidRPr="00D57E87">
              <w:rPr>
                <w:webHidden/>
              </w:rPr>
              <w:tab/>
            </w:r>
            <w:r w:rsidRPr="00D57E87">
              <w:rPr>
                <w:webHidden/>
              </w:rPr>
              <w:fldChar w:fldCharType="begin"/>
            </w:r>
            <w:r w:rsidRPr="00D57E87">
              <w:rPr>
                <w:webHidden/>
              </w:rPr>
              <w:instrText xml:space="preserve"> PAGEREF _Toc167176797 \h </w:instrText>
            </w:r>
            <w:r w:rsidRPr="00D57E87">
              <w:rPr>
                <w:webHidden/>
              </w:rPr>
            </w:r>
            <w:r w:rsidRPr="00D57E87">
              <w:rPr>
                <w:webHidden/>
              </w:rPr>
              <w:fldChar w:fldCharType="separate"/>
            </w:r>
            <w:r>
              <w:rPr>
                <w:webHidden/>
              </w:rPr>
              <w:t>4</w:t>
            </w:r>
            <w:r w:rsidRPr="00D57E87">
              <w:rPr>
                <w:webHidden/>
              </w:rPr>
              <w:fldChar w:fldCharType="end"/>
            </w:r>
          </w:hyperlink>
        </w:p>
        <w:p w14:paraId="75BEC53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798" w:history="1">
            <w:r w:rsidRPr="00D57E87">
              <w:rPr>
                <w:rStyle w:val="Hyperlink"/>
                <w:rFonts w:cs="Arial"/>
                <w:noProof/>
              </w:rPr>
              <w:t>1.1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Policy statement</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_Toc167176798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4</w:t>
            </w:r>
            <w:r w:rsidRPr="00EE17C6">
              <w:rPr>
                <w:rFonts w:ascii="Arial" w:hAnsi="Arial"/>
                <w:noProof/>
                <w:webHidden/>
              </w:rPr>
              <w:fldChar w:fldCharType="end"/>
            </w:r>
          </w:hyperlink>
        </w:p>
        <w:p w14:paraId="329FCA35"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00" w:history="1">
            <w:r w:rsidRPr="00D57E87">
              <w:rPr>
                <w:rStyle w:val="Hyperlink"/>
                <w:rFonts w:cs="Arial"/>
                <w:noProof/>
              </w:rPr>
              <w:t>1.2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Status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_Toc167176800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4</w:t>
            </w:r>
            <w:r w:rsidRPr="00EE17C6">
              <w:rPr>
                <w:rFonts w:ascii="Arial" w:hAnsi="Arial"/>
                <w:noProof/>
                <w:webHidden/>
              </w:rPr>
              <w:fldChar w:fldCharType="end"/>
            </w:r>
          </w:hyperlink>
        </w:p>
        <w:p w14:paraId="371D3230" w14:textId="77777777" w:rsidR="002742A5" w:rsidRPr="00EE17C6" w:rsidRDefault="002742A5" w:rsidP="002742A5">
          <w:pPr>
            <w:pStyle w:val="TOC1"/>
            <w:rPr>
              <w:rFonts w:eastAsiaTheme="minorEastAsia" w:cstheme="minorBidi"/>
              <w:bCs w:val="0"/>
              <w:kern w:val="2"/>
              <w14:ligatures w14:val="standardContextual"/>
            </w:rPr>
          </w:pPr>
          <w:hyperlink w:anchor="_Toc167176801" w:history="1">
            <w:r w:rsidRPr="00D57E87">
              <w:rPr>
                <w:rStyle w:val="Hyperlink"/>
              </w:rPr>
              <w:t>2</w:t>
            </w:r>
            <w:r w:rsidRPr="00EE17C6">
              <w:rPr>
                <w:rFonts w:eastAsiaTheme="minorEastAsia" w:cstheme="minorBidi"/>
                <w:bCs w:val="0"/>
                <w:kern w:val="2"/>
                <w14:ligatures w14:val="standardContextual"/>
              </w:rPr>
              <w:tab/>
            </w:r>
            <w:r w:rsidRPr="00D57E87">
              <w:rPr>
                <w:rStyle w:val="Hyperlink"/>
              </w:rPr>
              <w:t>Compliance and guidance</w:t>
            </w:r>
            <w:r w:rsidRPr="00D57E87">
              <w:rPr>
                <w:webHidden/>
              </w:rPr>
              <w:tab/>
            </w:r>
            <w:r w:rsidRPr="00D57E87">
              <w:rPr>
                <w:webHidden/>
              </w:rPr>
              <w:fldChar w:fldCharType="begin"/>
            </w:r>
            <w:r w:rsidRPr="00D57E87">
              <w:rPr>
                <w:webHidden/>
              </w:rPr>
              <w:instrText xml:space="preserve"> PAGEREF _Toc167176801 \h </w:instrText>
            </w:r>
            <w:r w:rsidRPr="00D57E87">
              <w:rPr>
                <w:webHidden/>
              </w:rPr>
            </w:r>
            <w:r w:rsidRPr="00D57E87">
              <w:rPr>
                <w:webHidden/>
              </w:rPr>
              <w:fldChar w:fldCharType="separate"/>
            </w:r>
            <w:r>
              <w:rPr>
                <w:webHidden/>
              </w:rPr>
              <w:t>5</w:t>
            </w:r>
            <w:r w:rsidRPr="00D57E87">
              <w:rPr>
                <w:webHidden/>
              </w:rPr>
              <w:fldChar w:fldCharType="end"/>
            </w:r>
          </w:hyperlink>
        </w:p>
        <w:p w14:paraId="761B3A98"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02" w:history="1">
            <w:r w:rsidRPr="00D57E87">
              <w:rPr>
                <w:rStyle w:val="Hyperlink"/>
                <w:rFonts w:cs="Arial"/>
                <w:noProof/>
              </w:rPr>
              <w:t>2.1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Clinical appropriateness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_Toc167176802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5</w:t>
            </w:r>
            <w:r w:rsidRPr="00EE17C6">
              <w:rPr>
                <w:rFonts w:ascii="Arial" w:hAnsi="Arial"/>
                <w:noProof/>
                <w:webHidden/>
              </w:rPr>
              <w:fldChar w:fldCharType="end"/>
            </w:r>
          </w:hyperlink>
        </w:p>
        <w:p w14:paraId="0DA3CD49"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03" w:history="1">
            <w:r w:rsidRPr="00D57E87">
              <w:rPr>
                <w:rStyle w:val="Hyperlink"/>
                <w:rFonts w:cs="Arial"/>
                <w:noProof/>
              </w:rPr>
              <w:t>2.2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Safeguards for patients accessing online and video healthcare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_Toc167176803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5</w:t>
            </w:r>
            <w:r w:rsidRPr="00EE17C6">
              <w:rPr>
                <w:rFonts w:ascii="Arial" w:hAnsi="Arial"/>
                <w:noProof/>
                <w:webHidden/>
              </w:rPr>
              <w:fldChar w:fldCharType="end"/>
            </w:r>
          </w:hyperlink>
        </w:p>
        <w:p w14:paraId="60072AEE"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04" w:history="1">
            <w:r w:rsidRPr="00D57E87">
              <w:rPr>
                <w:rStyle w:val="Hyperlink"/>
                <w:rFonts w:cs="Arial"/>
                <w:noProof/>
              </w:rPr>
              <w:t>2.3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Receiving and storing patient images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_Toc167176804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5</w:t>
            </w:r>
            <w:r w:rsidRPr="00EE17C6">
              <w:rPr>
                <w:rFonts w:ascii="Arial" w:hAnsi="Arial"/>
                <w:noProof/>
                <w:webHidden/>
              </w:rPr>
              <w:fldChar w:fldCharType="end"/>
            </w:r>
          </w:hyperlink>
        </w:p>
        <w:p w14:paraId="0E06DC42"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07" w:history="1">
            <w:r w:rsidRPr="00D57E87">
              <w:rPr>
                <w:rStyle w:val="Hyperlink"/>
                <w:rFonts w:cs="Arial"/>
                <w:noProof/>
              </w:rPr>
              <w:t>2.4</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Intimate images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_Toc167176807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6</w:t>
            </w:r>
            <w:r w:rsidRPr="00EE17C6">
              <w:rPr>
                <w:rFonts w:ascii="Arial" w:hAnsi="Arial"/>
                <w:noProof/>
                <w:webHidden/>
              </w:rPr>
              <w:fldChar w:fldCharType="end"/>
            </w:r>
          </w:hyperlink>
        </w:p>
        <w:p w14:paraId="383C83C1"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08" w:history="1">
            <w:r w:rsidRPr="00D57E87">
              <w:rPr>
                <w:rStyle w:val="Hyperlink"/>
                <w:rFonts w:cs="Arial"/>
                <w:noProof/>
              </w:rPr>
              <w:t>2.5</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Online services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_Toc167176808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6</w:t>
            </w:r>
            <w:r w:rsidRPr="00EE17C6">
              <w:rPr>
                <w:rFonts w:ascii="Arial" w:hAnsi="Arial"/>
                <w:noProof/>
                <w:webHidden/>
              </w:rPr>
              <w:fldChar w:fldCharType="end"/>
            </w:r>
          </w:hyperlink>
        </w:p>
        <w:p w14:paraId="04974A4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09" w:history="1">
            <w:r w:rsidRPr="00D57E87">
              <w:rPr>
                <w:rStyle w:val="Hyperlink"/>
                <w:rFonts w:cs="Arial"/>
                <w:noProof/>
              </w:rPr>
              <w:t>2.6</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Remote consultation principles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_Toc167176809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7</w:t>
            </w:r>
            <w:r w:rsidRPr="00EE17C6">
              <w:rPr>
                <w:rFonts w:ascii="Arial" w:hAnsi="Arial"/>
                <w:noProof/>
                <w:webHidden/>
              </w:rPr>
              <w:fldChar w:fldCharType="end"/>
            </w:r>
          </w:hyperlink>
        </w:p>
        <w:p w14:paraId="3B0A0E84" w14:textId="77777777" w:rsidR="002742A5" w:rsidRPr="00EE17C6" w:rsidRDefault="002742A5" w:rsidP="002742A5">
          <w:pPr>
            <w:pStyle w:val="TOC1"/>
            <w:rPr>
              <w:rFonts w:eastAsiaTheme="minorEastAsia" w:cstheme="minorBidi"/>
              <w:bCs w:val="0"/>
              <w:kern w:val="2"/>
              <w14:ligatures w14:val="standardContextual"/>
            </w:rPr>
          </w:pPr>
          <w:hyperlink w:anchor="_Toc167176817" w:history="1">
            <w:r w:rsidRPr="00D57E87">
              <w:rPr>
                <w:rStyle w:val="Hyperlink"/>
              </w:rPr>
              <w:t>3</w:t>
            </w:r>
            <w:r w:rsidRPr="00EE17C6">
              <w:rPr>
                <w:rFonts w:eastAsiaTheme="minorEastAsia" w:cstheme="minorBidi"/>
                <w:bCs w:val="0"/>
                <w:kern w:val="2"/>
                <w14:ligatures w14:val="standardContextual"/>
              </w:rPr>
              <w:tab/>
            </w:r>
            <w:r w:rsidRPr="00D57E87">
              <w:rPr>
                <w:rStyle w:val="Hyperlink"/>
              </w:rPr>
              <w:t>Consent</w:t>
            </w:r>
            <w:r w:rsidRPr="00D57E87">
              <w:rPr>
                <w:webHidden/>
              </w:rPr>
              <w:tab/>
            </w:r>
            <w:r w:rsidRPr="00D57E87">
              <w:rPr>
                <w:webHidden/>
              </w:rPr>
              <w:fldChar w:fldCharType="begin"/>
            </w:r>
            <w:r w:rsidRPr="00D57E87">
              <w:rPr>
                <w:webHidden/>
              </w:rPr>
              <w:instrText xml:space="preserve"> PAGEREF _Toc167176817 \h </w:instrText>
            </w:r>
            <w:r w:rsidRPr="00D57E87">
              <w:rPr>
                <w:webHidden/>
              </w:rPr>
            </w:r>
            <w:r w:rsidRPr="00D57E87">
              <w:rPr>
                <w:webHidden/>
              </w:rPr>
              <w:fldChar w:fldCharType="separate"/>
            </w:r>
            <w:r>
              <w:rPr>
                <w:webHidden/>
              </w:rPr>
              <w:t>7</w:t>
            </w:r>
            <w:r w:rsidRPr="00D57E87">
              <w:rPr>
                <w:webHidden/>
              </w:rPr>
              <w:fldChar w:fldCharType="end"/>
            </w:r>
          </w:hyperlink>
        </w:p>
        <w:p w14:paraId="0BDBADAE"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18" w:history="1">
            <w:r w:rsidRPr="00D57E87">
              <w:rPr>
                <w:rStyle w:val="Hyperlink"/>
                <w:rFonts w:cs="Arial"/>
                <w:noProof/>
              </w:rPr>
              <w:t>3.1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Consent</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_Toc167176818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7</w:t>
            </w:r>
            <w:r w:rsidRPr="00EE17C6">
              <w:rPr>
                <w:rFonts w:ascii="Arial" w:hAnsi="Arial"/>
                <w:noProof/>
                <w:webHidden/>
              </w:rPr>
              <w:fldChar w:fldCharType="end"/>
            </w:r>
          </w:hyperlink>
        </w:p>
        <w:p w14:paraId="05A2A9E1"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19" w:history="1">
            <w:r w:rsidRPr="00D57E87">
              <w:rPr>
                <w:rStyle w:val="Hyperlink"/>
                <w:rFonts w:cs="Arial"/>
                <w:noProof/>
              </w:rPr>
              <w:t>3.2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Patients who lack capacity</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_Toc167176819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7</w:t>
            </w:r>
            <w:r w:rsidRPr="00EE17C6">
              <w:rPr>
                <w:rFonts w:ascii="Arial" w:hAnsi="Arial"/>
                <w:noProof/>
                <w:webHidden/>
              </w:rPr>
              <w:fldChar w:fldCharType="end"/>
            </w:r>
          </w:hyperlink>
        </w:p>
        <w:p w14:paraId="4C5BE305"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0" w:history="1">
            <w:r w:rsidRPr="00D57E87">
              <w:rPr>
                <w:rStyle w:val="Hyperlink"/>
                <w:rFonts w:cs="Arial"/>
                <w:noProof/>
              </w:rPr>
              <w:t>3.3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Consent for children and young people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_Toc167176820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7</w:t>
            </w:r>
            <w:r w:rsidRPr="00EE17C6">
              <w:rPr>
                <w:rFonts w:ascii="Arial" w:hAnsi="Arial"/>
                <w:noProof/>
                <w:webHidden/>
              </w:rPr>
              <w:fldChar w:fldCharType="end"/>
            </w:r>
          </w:hyperlink>
        </w:p>
        <w:p w14:paraId="7C211F3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1" w:history="1">
            <w:r w:rsidRPr="00D57E87">
              <w:rPr>
                <w:rStyle w:val="Hyperlink"/>
                <w:rFonts w:cs="Arial"/>
                <w:noProof/>
              </w:rPr>
              <w:t>3.4</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Disclosure and use of recordings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_Toc167176821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8</w:t>
            </w:r>
            <w:r w:rsidRPr="00EE17C6">
              <w:rPr>
                <w:rFonts w:ascii="Arial" w:hAnsi="Arial"/>
                <w:noProof/>
                <w:webHidden/>
              </w:rPr>
              <w:fldChar w:fldCharType="end"/>
            </w:r>
          </w:hyperlink>
        </w:p>
        <w:p w14:paraId="1DB6759E"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2" w:history="1">
            <w:r w:rsidRPr="00D57E87">
              <w:rPr>
                <w:rStyle w:val="Hyperlink"/>
                <w:rFonts w:cs="Arial"/>
                <w:noProof/>
              </w:rPr>
              <w:t>3.5</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Patient’s request for copies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_Toc167176822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8</w:t>
            </w:r>
            <w:r w:rsidRPr="00EE17C6">
              <w:rPr>
                <w:rFonts w:ascii="Arial" w:hAnsi="Arial"/>
                <w:noProof/>
                <w:webHidden/>
              </w:rPr>
              <w:fldChar w:fldCharType="end"/>
            </w:r>
          </w:hyperlink>
        </w:p>
        <w:p w14:paraId="7BCAE791"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3" w:history="1">
            <w:r w:rsidRPr="00D57E87">
              <w:rPr>
                <w:rStyle w:val="Hyperlink"/>
                <w:rFonts w:cs="Arial"/>
                <w:noProof/>
              </w:rPr>
              <w:t>3.6</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Consent for publication</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_Toc167176823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8</w:t>
            </w:r>
            <w:r w:rsidRPr="00EE17C6">
              <w:rPr>
                <w:rFonts w:ascii="Arial" w:hAnsi="Arial"/>
                <w:noProof/>
                <w:webHidden/>
              </w:rPr>
              <w:fldChar w:fldCharType="end"/>
            </w:r>
          </w:hyperlink>
        </w:p>
        <w:p w14:paraId="32229638"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4" w:history="1">
            <w:r w:rsidRPr="00D57E87">
              <w:rPr>
                <w:rStyle w:val="Hyperlink"/>
                <w:rFonts w:cs="Arial"/>
                <w:noProof/>
              </w:rPr>
              <w:t>3.7</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Covert recording without consent</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_Toc167176824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8</w:t>
            </w:r>
            <w:r w:rsidRPr="00EE17C6">
              <w:rPr>
                <w:rFonts w:ascii="Arial" w:hAnsi="Arial"/>
                <w:noProof/>
                <w:webHidden/>
              </w:rPr>
              <w:fldChar w:fldCharType="end"/>
            </w:r>
          </w:hyperlink>
        </w:p>
        <w:p w14:paraId="73E9B596" w14:textId="77777777" w:rsidR="002742A5" w:rsidRPr="00EE17C6" w:rsidRDefault="002742A5" w:rsidP="002742A5">
          <w:pPr>
            <w:pStyle w:val="TOC1"/>
            <w:rPr>
              <w:rFonts w:eastAsiaTheme="minorEastAsia" w:cstheme="minorBidi"/>
              <w:bCs w:val="0"/>
              <w:kern w:val="2"/>
              <w14:ligatures w14:val="standardContextual"/>
            </w:rPr>
          </w:pPr>
          <w:hyperlink w:anchor="_Toc167176825" w:history="1">
            <w:r w:rsidRPr="00D57E87">
              <w:rPr>
                <w:rStyle w:val="Hyperlink"/>
              </w:rPr>
              <w:t>4</w:t>
            </w:r>
            <w:r w:rsidRPr="00EE17C6">
              <w:rPr>
                <w:rFonts w:eastAsiaTheme="minorEastAsia" w:cstheme="minorBidi"/>
                <w:bCs w:val="0"/>
                <w:kern w:val="2"/>
                <w14:ligatures w14:val="standardContextual"/>
              </w:rPr>
              <w:tab/>
            </w:r>
            <w:r w:rsidRPr="00D57E87">
              <w:rPr>
                <w:rStyle w:val="Hyperlink"/>
              </w:rPr>
              <w:t>Data and its protection</w:t>
            </w:r>
            <w:r w:rsidRPr="00D57E87">
              <w:rPr>
                <w:webHidden/>
              </w:rPr>
              <w:tab/>
            </w:r>
            <w:r w:rsidRPr="00D57E87">
              <w:rPr>
                <w:webHidden/>
              </w:rPr>
              <w:fldChar w:fldCharType="begin"/>
            </w:r>
            <w:r w:rsidRPr="00D57E87">
              <w:rPr>
                <w:webHidden/>
              </w:rPr>
              <w:instrText xml:space="preserve"> PAGEREF _Toc167176825 \h </w:instrText>
            </w:r>
            <w:r w:rsidRPr="00D57E87">
              <w:rPr>
                <w:webHidden/>
              </w:rPr>
            </w:r>
            <w:r w:rsidRPr="00D57E87">
              <w:rPr>
                <w:webHidden/>
              </w:rPr>
              <w:fldChar w:fldCharType="separate"/>
            </w:r>
            <w:r>
              <w:rPr>
                <w:webHidden/>
              </w:rPr>
              <w:t>9</w:t>
            </w:r>
            <w:r w:rsidRPr="00D57E87">
              <w:rPr>
                <w:webHidden/>
              </w:rPr>
              <w:fldChar w:fldCharType="end"/>
            </w:r>
          </w:hyperlink>
        </w:p>
        <w:p w14:paraId="67E8342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6" w:history="1">
            <w:r w:rsidRPr="00D57E87">
              <w:rPr>
                <w:rStyle w:val="Hyperlink"/>
                <w:rFonts w:cs="Arial"/>
                <w:noProof/>
              </w:rPr>
              <w:t>4.1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Storing and disposing of recordings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_Toc167176826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9</w:t>
            </w:r>
            <w:r w:rsidRPr="00EE17C6">
              <w:rPr>
                <w:rFonts w:ascii="Arial" w:hAnsi="Arial"/>
                <w:noProof/>
                <w:webHidden/>
              </w:rPr>
              <w:fldChar w:fldCharType="end"/>
            </w:r>
          </w:hyperlink>
        </w:p>
        <w:p w14:paraId="52249A8C"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7" w:history="1">
            <w:r w:rsidRPr="00D57E87">
              <w:rPr>
                <w:rStyle w:val="Hyperlink"/>
                <w:rFonts w:cs="Arial"/>
                <w:noProof/>
              </w:rPr>
              <w:t>4.2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Receipt and transferring data</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_Toc167176827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9</w:t>
            </w:r>
            <w:r w:rsidRPr="00EE17C6">
              <w:rPr>
                <w:rFonts w:ascii="Arial" w:hAnsi="Arial"/>
                <w:noProof/>
                <w:webHidden/>
              </w:rPr>
              <w:fldChar w:fldCharType="end"/>
            </w:r>
          </w:hyperlink>
        </w:p>
        <w:p w14:paraId="6149CE6A"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8" w:history="1">
            <w:r w:rsidRPr="00D57E87">
              <w:rPr>
                <w:rStyle w:val="Hyperlink"/>
                <w:rFonts w:cs="Arial"/>
                <w:noProof/>
              </w:rPr>
              <w:t>4.3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Sending sensitive information via NHS mail</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10</w:t>
            </w:r>
            <w:r w:rsidRPr="00EE17C6">
              <w:rPr>
                <w:rFonts w:ascii="Arial" w:hAnsi="Arial"/>
                <w:noProof/>
                <w:webHidden/>
              </w:rPr>
              <w:fldChar w:fldCharType="end"/>
            </w:r>
          </w:hyperlink>
        </w:p>
        <w:p w14:paraId="6780A56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29" w:history="1">
            <w:r w:rsidRPr="00D57E87">
              <w:rPr>
                <w:rStyle w:val="Hyperlink"/>
                <w:rFonts w:cs="Arial"/>
                <w:noProof/>
              </w:rPr>
              <w:t>4.4</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Sending sensitive information via a mobile phone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_Toc167176829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10</w:t>
            </w:r>
            <w:r w:rsidRPr="00EE17C6">
              <w:rPr>
                <w:rFonts w:ascii="Arial" w:hAnsi="Arial"/>
                <w:noProof/>
                <w:webHidden/>
              </w:rPr>
              <w:fldChar w:fldCharType="end"/>
            </w:r>
          </w:hyperlink>
        </w:p>
        <w:p w14:paraId="4D555128"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30" w:history="1">
            <w:r w:rsidRPr="00D57E87">
              <w:rPr>
                <w:rStyle w:val="Hyperlink"/>
                <w:rFonts w:cs="Arial"/>
                <w:noProof/>
              </w:rPr>
              <w:t>4.5</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Data Protection Impact Assessment (DPIA)</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_Toc167176830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10</w:t>
            </w:r>
            <w:r w:rsidRPr="00EE17C6">
              <w:rPr>
                <w:rFonts w:ascii="Arial" w:hAnsi="Arial"/>
                <w:noProof/>
                <w:webHidden/>
              </w:rPr>
              <w:fldChar w:fldCharType="end"/>
            </w:r>
          </w:hyperlink>
        </w:p>
        <w:p w14:paraId="5D1739FB"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31" w:history="1">
            <w:r w:rsidRPr="00D57E87">
              <w:rPr>
                <w:rStyle w:val="Hyperlink"/>
                <w:rFonts w:cs="Arial"/>
                <w:noProof/>
              </w:rPr>
              <w:t>4.6</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Reporting data breaches, incidents and weaknesses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_Toc167176831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11</w:t>
            </w:r>
            <w:r w:rsidRPr="00EE17C6">
              <w:rPr>
                <w:rFonts w:ascii="Arial" w:hAnsi="Arial"/>
                <w:noProof/>
                <w:webHidden/>
              </w:rPr>
              <w:fldChar w:fldCharType="end"/>
            </w:r>
          </w:hyperlink>
        </w:p>
        <w:p w14:paraId="5F1832D7"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32" w:history="1">
            <w:r w:rsidRPr="00D57E87">
              <w:rPr>
                <w:rStyle w:val="Hyperlink"/>
                <w:rFonts w:cs="Arial"/>
                <w:noProof/>
              </w:rPr>
              <w:t>4.7</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Standards and expectations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_Toc167176832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11</w:t>
            </w:r>
            <w:r w:rsidRPr="00EE17C6">
              <w:rPr>
                <w:rFonts w:ascii="Arial" w:hAnsi="Arial"/>
                <w:noProof/>
                <w:webHidden/>
              </w:rPr>
              <w:fldChar w:fldCharType="end"/>
            </w:r>
          </w:hyperlink>
        </w:p>
        <w:p w14:paraId="3E634815" w14:textId="77777777" w:rsidR="002742A5" w:rsidRPr="00EE17C6" w:rsidRDefault="002742A5" w:rsidP="002742A5">
          <w:pPr>
            <w:pStyle w:val="TOC1"/>
            <w:rPr>
              <w:rFonts w:eastAsiaTheme="minorEastAsia" w:cstheme="minorBidi"/>
              <w:bCs w:val="0"/>
              <w:kern w:val="2"/>
              <w14:ligatures w14:val="standardContextual"/>
            </w:rPr>
          </w:pPr>
          <w:hyperlink w:anchor="_Toc167176833" w:history="1">
            <w:r w:rsidRPr="00D57E87">
              <w:rPr>
                <w:rStyle w:val="Hyperlink"/>
              </w:rPr>
              <w:t>5</w:t>
            </w:r>
            <w:r w:rsidRPr="00EE17C6">
              <w:rPr>
                <w:rFonts w:eastAsiaTheme="minorEastAsia" w:cstheme="minorBidi"/>
                <w:bCs w:val="0"/>
                <w:kern w:val="2"/>
                <w14:ligatures w14:val="standardContextual"/>
              </w:rPr>
              <w:tab/>
            </w:r>
            <w:r w:rsidRPr="00D57E87">
              <w:rPr>
                <w:rStyle w:val="Hyperlink"/>
              </w:rPr>
              <w:t>Assets and security</w:t>
            </w:r>
            <w:r w:rsidRPr="00D57E87">
              <w:rPr>
                <w:webHidden/>
              </w:rPr>
              <w:tab/>
            </w:r>
            <w:r w:rsidRPr="00D57E87">
              <w:rPr>
                <w:webHidden/>
              </w:rPr>
              <w:fldChar w:fldCharType="begin"/>
            </w:r>
            <w:r w:rsidRPr="00D57E87">
              <w:rPr>
                <w:webHidden/>
              </w:rPr>
              <w:instrText xml:space="preserve"> PAGEREF _Toc167176833 \h </w:instrText>
            </w:r>
            <w:r w:rsidRPr="00D57E87">
              <w:rPr>
                <w:webHidden/>
              </w:rPr>
            </w:r>
            <w:r w:rsidRPr="00D57E87">
              <w:rPr>
                <w:webHidden/>
              </w:rPr>
              <w:fldChar w:fldCharType="separate"/>
            </w:r>
            <w:r>
              <w:rPr>
                <w:webHidden/>
              </w:rPr>
              <w:t>11</w:t>
            </w:r>
            <w:r w:rsidRPr="00D57E87">
              <w:rPr>
                <w:webHidden/>
              </w:rPr>
              <w:fldChar w:fldCharType="end"/>
            </w:r>
          </w:hyperlink>
        </w:p>
        <w:p w14:paraId="01D12FA4"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34" w:history="1">
            <w:r w:rsidRPr="00D57E87">
              <w:rPr>
                <w:rStyle w:val="Hyperlink"/>
                <w:rFonts w:cs="Arial"/>
                <w:noProof/>
              </w:rPr>
              <w:t>5.1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Equipment storage and preparation</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_Toc167176834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11</w:t>
            </w:r>
            <w:r w:rsidRPr="00EE17C6">
              <w:rPr>
                <w:rFonts w:ascii="Arial" w:hAnsi="Arial"/>
                <w:noProof/>
                <w:webHidden/>
              </w:rPr>
              <w:fldChar w:fldCharType="end"/>
            </w:r>
          </w:hyperlink>
        </w:p>
        <w:p w14:paraId="511D4A2B" w14:textId="77777777" w:rsidR="002742A5" w:rsidRPr="00EE17C6" w:rsidRDefault="002742A5" w:rsidP="002742A5">
          <w:pPr>
            <w:pStyle w:val="TOC1"/>
            <w:rPr>
              <w:rFonts w:eastAsiaTheme="minorEastAsia" w:cstheme="minorBidi"/>
              <w:bCs w:val="0"/>
              <w:kern w:val="2"/>
              <w14:ligatures w14:val="standardContextual"/>
            </w:rPr>
          </w:pPr>
          <w:hyperlink w:anchor="_Toc167176835" w:history="1">
            <w:r w:rsidRPr="00D57E87">
              <w:rPr>
                <w:rStyle w:val="Hyperlink"/>
              </w:rPr>
              <w:t>6</w:t>
            </w:r>
            <w:r w:rsidRPr="00EE17C6">
              <w:rPr>
                <w:rFonts w:eastAsiaTheme="minorEastAsia" w:cstheme="minorBidi"/>
                <w:bCs w:val="0"/>
                <w:kern w:val="2"/>
                <w14:ligatures w14:val="standardContextual"/>
              </w:rPr>
              <w:tab/>
            </w:r>
            <w:r w:rsidRPr="00D57E87">
              <w:rPr>
                <w:rStyle w:val="Hyperlink"/>
              </w:rPr>
              <w:t>Using mobile devices</w:t>
            </w:r>
            <w:r w:rsidRPr="00D57E87">
              <w:rPr>
                <w:webHidden/>
              </w:rPr>
              <w:tab/>
            </w:r>
            <w:r w:rsidRPr="00D57E87">
              <w:rPr>
                <w:webHidden/>
              </w:rPr>
              <w:fldChar w:fldCharType="begin"/>
            </w:r>
            <w:r w:rsidRPr="00D57E87">
              <w:rPr>
                <w:webHidden/>
              </w:rPr>
              <w:instrText xml:space="preserve"> PAGEREF _Toc167176835 \h </w:instrText>
            </w:r>
            <w:r w:rsidRPr="00D57E87">
              <w:rPr>
                <w:webHidden/>
              </w:rPr>
            </w:r>
            <w:r w:rsidRPr="00D57E87">
              <w:rPr>
                <w:webHidden/>
              </w:rPr>
              <w:fldChar w:fldCharType="separate"/>
            </w:r>
            <w:r>
              <w:rPr>
                <w:webHidden/>
              </w:rPr>
              <w:t>12</w:t>
            </w:r>
            <w:r w:rsidRPr="00D57E87">
              <w:rPr>
                <w:webHidden/>
              </w:rPr>
              <w:fldChar w:fldCharType="end"/>
            </w:r>
          </w:hyperlink>
        </w:p>
        <w:p w14:paraId="6BB3382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36" w:history="1">
            <w:r w:rsidRPr="00D57E87">
              <w:rPr>
                <w:rStyle w:val="Hyperlink"/>
                <w:rFonts w:cs="Arial"/>
                <w:noProof/>
              </w:rPr>
              <w:t>6.1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Recommended guidance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_Toc167176836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12</w:t>
            </w:r>
            <w:r w:rsidRPr="00EE17C6">
              <w:rPr>
                <w:rFonts w:ascii="Arial" w:hAnsi="Arial"/>
                <w:noProof/>
                <w:webHidden/>
              </w:rPr>
              <w:fldChar w:fldCharType="end"/>
            </w:r>
          </w:hyperlink>
        </w:p>
        <w:p w14:paraId="557EFE0C"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37" w:history="1">
            <w:r w:rsidRPr="00D57E87">
              <w:rPr>
                <w:rStyle w:val="Hyperlink"/>
                <w:rFonts w:eastAsiaTheme="majorEastAsia" w:cs="Arial"/>
                <w:noProof/>
                <w:lang w:eastAsia="en-US"/>
              </w:rPr>
              <w:t>6.2</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Receiving images directly from patients (not via video consultation)</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_Toc167176837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12</w:t>
            </w:r>
            <w:r w:rsidRPr="00EE17C6">
              <w:rPr>
                <w:rFonts w:ascii="Arial" w:hAnsi="Arial"/>
                <w:noProof/>
                <w:webHidden/>
              </w:rPr>
              <w:fldChar w:fldCharType="end"/>
            </w:r>
          </w:hyperlink>
        </w:p>
        <w:p w14:paraId="03E4FB30" w14:textId="77777777" w:rsidR="002742A5" w:rsidRPr="00EE17C6" w:rsidRDefault="002742A5" w:rsidP="002742A5">
          <w:pPr>
            <w:pStyle w:val="TOC1"/>
            <w:rPr>
              <w:rFonts w:eastAsiaTheme="minorEastAsia" w:cstheme="minorBidi"/>
              <w:bCs w:val="0"/>
              <w:kern w:val="2"/>
              <w14:ligatures w14:val="standardContextual"/>
            </w:rPr>
          </w:pPr>
          <w:hyperlink w:anchor="_Toc167176842" w:history="1">
            <w:r w:rsidRPr="00D57E87">
              <w:rPr>
                <w:rStyle w:val="Hyperlink"/>
              </w:rPr>
              <w:t>7</w:t>
            </w:r>
            <w:r w:rsidRPr="00EE17C6">
              <w:rPr>
                <w:rFonts w:eastAsiaTheme="minorEastAsia" w:cstheme="minorBidi"/>
                <w:bCs w:val="0"/>
                <w:kern w:val="2"/>
                <w14:ligatures w14:val="standardContextual"/>
              </w:rPr>
              <w:tab/>
            </w:r>
            <w:r w:rsidRPr="00D57E87">
              <w:rPr>
                <w:rStyle w:val="Hyperlink"/>
              </w:rPr>
              <w:t>Recommended practice for video consultations</w:t>
            </w:r>
            <w:r w:rsidRPr="00D57E87">
              <w:rPr>
                <w:webHidden/>
              </w:rPr>
              <w:tab/>
            </w:r>
            <w:r w:rsidRPr="00D57E87">
              <w:rPr>
                <w:webHidden/>
              </w:rPr>
              <w:fldChar w:fldCharType="begin"/>
            </w:r>
            <w:r w:rsidRPr="00D57E87">
              <w:rPr>
                <w:webHidden/>
              </w:rPr>
              <w:instrText xml:space="preserve"> PAGEREF _Toc167176842 \h </w:instrText>
            </w:r>
            <w:r w:rsidRPr="00D57E87">
              <w:rPr>
                <w:webHidden/>
              </w:rPr>
            </w:r>
            <w:r w:rsidRPr="00D57E87">
              <w:rPr>
                <w:webHidden/>
              </w:rPr>
              <w:fldChar w:fldCharType="separate"/>
            </w:r>
            <w:r>
              <w:rPr>
                <w:webHidden/>
              </w:rPr>
              <w:t>13</w:t>
            </w:r>
            <w:r w:rsidRPr="00D57E87">
              <w:rPr>
                <w:webHidden/>
              </w:rPr>
              <w:fldChar w:fldCharType="end"/>
            </w:r>
          </w:hyperlink>
        </w:p>
        <w:p w14:paraId="02851857"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43" w:history="1">
            <w:r w:rsidRPr="00D57E87">
              <w:rPr>
                <w:rStyle w:val="Hyperlink"/>
                <w:rFonts w:eastAsiaTheme="majorEastAsia" w:cs="Arial"/>
                <w:noProof/>
                <w:lang w:eastAsia="en-US"/>
              </w:rPr>
              <w:t>7.1</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Patient verification</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_Toc167176843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13</w:t>
            </w:r>
            <w:r w:rsidRPr="00EE17C6">
              <w:rPr>
                <w:rFonts w:ascii="Arial" w:hAnsi="Arial"/>
                <w:noProof/>
                <w:webHidden/>
              </w:rPr>
              <w:fldChar w:fldCharType="end"/>
            </w:r>
          </w:hyperlink>
        </w:p>
        <w:p w14:paraId="4703620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44" w:history="1">
            <w:r w:rsidRPr="00D57E87">
              <w:rPr>
                <w:rStyle w:val="Hyperlink"/>
                <w:rFonts w:eastAsiaTheme="majorEastAsia" w:cs="Arial"/>
                <w:noProof/>
                <w:lang w:eastAsia="en-US"/>
              </w:rPr>
              <w:t>7.2</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Speaking to a family member or proxy</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_Toc167176844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13</w:t>
            </w:r>
            <w:r w:rsidRPr="00EE17C6">
              <w:rPr>
                <w:rFonts w:ascii="Arial" w:hAnsi="Arial"/>
                <w:noProof/>
                <w:webHidden/>
              </w:rPr>
              <w:fldChar w:fldCharType="end"/>
            </w:r>
          </w:hyperlink>
        </w:p>
        <w:p w14:paraId="67D55926"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45" w:history="1">
            <w:r w:rsidRPr="00D57E87">
              <w:rPr>
                <w:rStyle w:val="Hyperlink"/>
                <w:rFonts w:eastAsiaTheme="majorEastAsia" w:cs="Arial"/>
                <w:noProof/>
                <w:lang w:eastAsia="en-US"/>
              </w:rPr>
              <w:t>7.3</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Multiple staff in the room</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_Toc167176845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13</w:t>
            </w:r>
            <w:r w:rsidRPr="00EE17C6">
              <w:rPr>
                <w:rFonts w:ascii="Arial" w:hAnsi="Arial"/>
                <w:noProof/>
                <w:webHidden/>
              </w:rPr>
              <w:fldChar w:fldCharType="end"/>
            </w:r>
          </w:hyperlink>
        </w:p>
        <w:p w14:paraId="7ECA0222"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46" w:history="1">
            <w:r w:rsidRPr="00D57E87">
              <w:rPr>
                <w:rStyle w:val="Hyperlink"/>
                <w:rFonts w:cs="Arial"/>
                <w:noProof/>
              </w:rPr>
              <w:t>7.4</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The process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_Toc167176846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14</w:t>
            </w:r>
            <w:r w:rsidRPr="00EE17C6">
              <w:rPr>
                <w:rFonts w:ascii="Arial" w:hAnsi="Arial"/>
                <w:noProof/>
                <w:webHidden/>
              </w:rPr>
              <w:fldChar w:fldCharType="end"/>
            </w:r>
          </w:hyperlink>
        </w:p>
        <w:p w14:paraId="26C0D1CE" w14:textId="77777777" w:rsidR="002742A5" w:rsidRPr="00EE17C6" w:rsidRDefault="002742A5" w:rsidP="002742A5">
          <w:pPr>
            <w:pStyle w:val="TOC1"/>
            <w:rPr>
              <w:rFonts w:eastAsiaTheme="minorEastAsia" w:cstheme="minorBidi"/>
              <w:bCs w:val="0"/>
              <w:kern w:val="2"/>
              <w14:ligatures w14:val="standardContextual"/>
            </w:rPr>
          </w:pPr>
          <w:hyperlink w:anchor="_Toc167176847" w:history="1">
            <w:r w:rsidRPr="00D57E87">
              <w:rPr>
                <w:rStyle w:val="Hyperlink"/>
              </w:rPr>
              <w:t>8</w:t>
            </w:r>
            <w:r w:rsidRPr="00EE17C6">
              <w:rPr>
                <w:rFonts w:eastAsiaTheme="minorEastAsia" w:cstheme="minorBidi"/>
                <w:bCs w:val="0"/>
                <w:kern w:val="2"/>
                <w14:ligatures w14:val="standardContextual"/>
              </w:rPr>
              <w:tab/>
            </w:r>
            <w:r w:rsidRPr="00D57E87">
              <w:rPr>
                <w:rStyle w:val="Hyperlink"/>
              </w:rPr>
              <w:t>Patients recording consultations or conversations</w:t>
            </w:r>
            <w:r w:rsidRPr="00D57E87">
              <w:rPr>
                <w:webHidden/>
              </w:rPr>
              <w:tab/>
            </w:r>
            <w:r w:rsidRPr="00D57E87">
              <w:rPr>
                <w:webHidden/>
              </w:rPr>
              <w:fldChar w:fldCharType="begin"/>
            </w:r>
            <w:r w:rsidRPr="00D57E87">
              <w:rPr>
                <w:webHidden/>
              </w:rPr>
              <w:instrText xml:space="preserve"> PAGEREF _Toc167176847 \h </w:instrText>
            </w:r>
            <w:r w:rsidRPr="00D57E87">
              <w:rPr>
                <w:webHidden/>
              </w:rPr>
            </w:r>
            <w:r w:rsidRPr="00D57E87">
              <w:rPr>
                <w:webHidden/>
              </w:rPr>
              <w:fldChar w:fldCharType="separate"/>
            </w:r>
            <w:r>
              <w:rPr>
                <w:webHidden/>
              </w:rPr>
              <w:t>14</w:t>
            </w:r>
            <w:r w:rsidRPr="00D57E87">
              <w:rPr>
                <w:webHidden/>
              </w:rPr>
              <w:fldChar w:fldCharType="end"/>
            </w:r>
          </w:hyperlink>
        </w:p>
        <w:p w14:paraId="4E3DA4A0" w14:textId="747078DD"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48" w:history="1">
            <w:r w:rsidRPr="00D57E87">
              <w:rPr>
                <w:rStyle w:val="Hyperlink"/>
                <w:rFonts w:cs="Arial"/>
                <w:noProof/>
              </w:rPr>
              <w:t>8.1</w:t>
            </w:r>
            <w:r w:rsidRPr="00EE17C6">
              <w:rPr>
                <w:rFonts w:ascii="Arial" w:eastAsiaTheme="minorEastAsia" w:hAnsi="Arial" w:cstheme="minorBidi"/>
                <w:bCs w:val="0"/>
                <w:noProof/>
                <w:kern w:val="2"/>
                <w:sz w:val="24"/>
                <w:szCs w:val="24"/>
                <w14:ligatures w14:val="standardContextual"/>
              </w:rPr>
              <w:tab/>
            </w:r>
            <w:r w:rsidR="000C6936">
              <w:rPr>
                <w:rStyle w:val="Hyperlink"/>
                <w:rFonts w:cs="Arial"/>
                <w:noProof/>
              </w:rPr>
              <w:t>Surgery stance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_Toc167176848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14</w:t>
            </w:r>
            <w:r w:rsidRPr="00EE17C6">
              <w:rPr>
                <w:rFonts w:ascii="Arial" w:hAnsi="Arial"/>
                <w:noProof/>
                <w:webHidden/>
              </w:rPr>
              <w:fldChar w:fldCharType="end"/>
            </w:r>
          </w:hyperlink>
        </w:p>
        <w:p w14:paraId="2DE17155" w14:textId="77777777" w:rsidR="002742A5" w:rsidRPr="00EE17C6" w:rsidRDefault="002742A5" w:rsidP="002742A5">
          <w:pPr>
            <w:pStyle w:val="TOC1"/>
            <w:rPr>
              <w:rFonts w:eastAsiaTheme="minorEastAsia" w:cstheme="minorBidi"/>
              <w:bCs w:val="0"/>
              <w:kern w:val="2"/>
              <w14:ligatures w14:val="standardContextual"/>
            </w:rPr>
          </w:pPr>
          <w:hyperlink w:anchor="_Toc167176850" w:history="1">
            <w:r w:rsidRPr="00D57E87">
              <w:rPr>
                <w:rStyle w:val="Hyperlink"/>
              </w:rPr>
              <w:t>9</w:t>
            </w:r>
            <w:r w:rsidRPr="00EE17C6">
              <w:rPr>
                <w:rFonts w:eastAsiaTheme="minorEastAsia" w:cstheme="minorBidi"/>
                <w:bCs w:val="0"/>
                <w:kern w:val="2"/>
                <w14:ligatures w14:val="standardContextual"/>
              </w:rPr>
              <w:tab/>
            </w:r>
            <w:r w:rsidRPr="00D57E87">
              <w:rPr>
                <w:rStyle w:val="Hyperlink"/>
              </w:rPr>
              <w:t>Recording staff meetings</w:t>
            </w:r>
            <w:r w:rsidRPr="00D57E87">
              <w:rPr>
                <w:webHidden/>
              </w:rPr>
              <w:tab/>
            </w:r>
            <w:r w:rsidRPr="00D57E87">
              <w:rPr>
                <w:webHidden/>
              </w:rPr>
              <w:fldChar w:fldCharType="begin"/>
            </w:r>
            <w:r w:rsidRPr="00D57E87">
              <w:rPr>
                <w:webHidden/>
              </w:rPr>
              <w:instrText xml:space="preserve"> PAGEREF _Toc167176850 \h </w:instrText>
            </w:r>
            <w:r w:rsidRPr="00D57E87">
              <w:rPr>
                <w:webHidden/>
              </w:rPr>
            </w:r>
            <w:r w:rsidRPr="00D57E87">
              <w:rPr>
                <w:webHidden/>
              </w:rPr>
              <w:fldChar w:fldCharType="separate"/>
            </w:r>
            <w:r>
              <w:rPr>
                <w:webHidden/>
              </w:rPr>
              <w:t>14</w:t>
            </w:r>
            <w:r w:rsidRPr="00D57E87">
              <w:rPr>
                <w:webHidden/>
              </w:rPr>
              <w:fldChar w:fldCharType="end"/>
            </w:r>
          </w:hyperlink>
        </w:p>
        <w:p w14:paraId="3CC5903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51" w:history="1">
            <w:r w:rsidRPr="00D57E87">
              <w:rPr>
                <w:rStyle w:val="Hyperlink"/>
                <w:rFonts w:cs="Arial"/>
                <w:noProof/>
              </w:rPr>
              <w:t>9.1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Considerations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_Toc167176851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14</w:t>
            </w:r>
            <w:r w:rsidRPr="00EE17C6">
              <w:rPr>
                <w:rFonts w:ascii="Arial" w:hAnsi="Arial"/>
                <w:noProof/>
                <w:webHidden/>
              </w:rPr>
              <w:fldChar w:fldCharType="end"/>
            </w:r>
          </w:hyperlink>
        </w:p>
        <w:p w14:paraId="023B3D25"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52" w:history="1">
            <w:r w:rsidRPr="00D57E87">
              <w:rPr>
                <w:rStyle w:val="Hyperlink"/>
                <w:rFonts w:cs="Arial"/>
                <w:noProof/>
              </w:rPr>
              <w:t>9.2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Prior to recording a meeting</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_Toc167176852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15</w:t>
            </w:r>
            <w:r w:rsidRPr="00EE17C6">
              <w:rPr>
                <w:rFonts w:ascii="Arial" w:hAnsi="Arial"/>
                <w:noProof/>
                <w:webHidden/>
              </w:rPr>
              <w:fldChar w:fldCharType="end"/>
            </w:r>
          </w:hyperlink>
        </w:p>
        <w:p w14:paraId="35A564C5"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53" w:history="1">
            <w:r w:rsidRPr="00D57E87">
              <w:rPr>
                <w:rStyle w:val="Hyperlink"/>
                <w:rFonts w:cs="Arial"/>
                <w:noProof/>
              </w:rPr>
              <w:t>9.3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Recording equipment</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_Toc167176853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15</w:t>
            </w:r>
            <w:r w:rsidRPr="00EE17C6">
              <w:rPr>
                <w:rFonts w:ascii="Arial" w:hAnsi="Arial"/>
                <w:noProof/>
                <w:webHidden/>
              </w:rPr>
              <w:fldChar w:fldCharType="end"/>
            </w:r>
          </w:hyperlink>
        </w:p>
        <w:p w14:paraId="2517B97B" w14:textId="77777777" w:rsidR="002742A5" w:rsidRPr="00EE17C6" w:rsidRDefault="002742A5" w:rsidP="002742A5">
          <w:pPr>
            <w:pStyle w:val="TOC1"/>
            <w:rPr>
              <w:rFonts w:eastAsiaTheme="minorEastAsia" w:cstheme="minorBidi"/>
              <w:bCs w:val="0"/>
              <w:kern w:val="2"/>
              <w14:ligatures w14:val="standardContextual"/>
            </w:rPr>
          </w:pPr>
          <w:hyperlink w:anchor="_Toc167176854" w:history="1">
            <w:r w:rsidRPr="00D57E87">
              <w:rPr>
                <w:rStyle w:val="Hyperlink"/>
              </w:rPr>
              <w:t>10</w:t>
            </w:r>
            <w:r w:rsidRPr="00EE17C6">
              <w:rPr>
                <w:rFonts w:eastAsiaTheme="minorEastAsia" w:cstheme="minorBidi"/>
                <w:bCs w:val="0"/>
                <w:kern w:val="2"/>
                <w14:ligatures w14:val="standardContextual"/>
              </w:rPr>
              <w:tab/>
            </w:r>
            <w:r w:rsidRPr="00D57E87">
              <w:rPr>
                <w:rStyle w:val="Hyperlink"/>
              </w:rPr>
              <w:t>Use of telephones</w:t>
            </w:r>
            <w:r w:rsidRPr="00D57E87">
              <w:rPr>
                <w:webHidden/>
              </w:rPr>
              <w:tab/>
            </w:r>
            <w:r w:rsidRPr="00D57E87">
              <w:rPr>
                <w:webHidden/>
              </w:rPr>
              <w:fldChar w:fldCharType="begin"/>
            </w:r>
            <w:r w:rsidRPr="00D57E87">
              <w:rPr>
                <w:webHidden/>
              </w:rPr>
              <w:instrText xml:space="preserve"> PAGEREF _Toc167176854 \h </w:instrText>
            </w:r>
            <w:r w:rsidRPr="00D57E87">
              <w:rPr>
                <w:webHidden/>
              </w:rPr>
            </w:r>
            <w:r w:rsidRPr="00D57E87">
              <w:rPr>
                <w:webHidden/>
              </w:rPr>
              <w:fldChar w:fldCharType="separate"/>
            </w:r>
            <w:r>
              <w:rPr>
                <w:webHidden/>
              </w:rPr>
              <w:t>16</w:t>
            </w:r>
            <w:r w:rsidRPr="00D57E87">
              <w:rPr>
                <w:webHidden/>
              </w:rPr>
              <w:fldChar w:fldCharType="end"/>
            </w:r>
          </w:hyperlink>
        </w:p>
        <w:p w14:paraId="1A335AFC"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55" w:history="1">
            <w:r w:rsidRPr="00D57E87">
              <w:rPr>
                <w:rStyle w:val="Hyperlink"/>
                <w:rFonts w:cs="Arial"/>
                <w:noProof/>
              </w:rPr>
              <w:t>10.1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Acceptable and authorised use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_Toc167176855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16</w:t>
            </w:r>
            <w:r w:rsidRPr="00EE17C6">
              <w:rPr>
                <w:rFonts w:ascii="Arial" w:hAnsi="Arial"/>
                <w:noProof/>
                <w:webHidden/>
              </w:rPr>
              <w:fldChar w:fldCharType="end"/>
            </w:r>
          </w:hyperlink>
        </w:p>
        <w:p w14:paraId="3F362AF9"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75" w:history="1">
            <w:r w:rsidRPr="00D57E87">
              <w:rPr>
                <w:rStyle w:val="Hyperlink"/>
                <w:rFonts w:cs="Arial"/>
                <w:noProof/>
              </w:rPr>
              <w:t>10.2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Answering protocol</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_Toc167176875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16</w:t>
            </w:r>
            <w:r w:rsidRPr="00EE17C6">
              <w:rPr>
                <w:rFonts w:ascii="Arial" w:hAnsi="Arial"/>
                <w:noProof/>
                <w:webHidden/>
              </w:rPr>
              <w:fldChar w:fldCharType="end"/>
            </w:r>
          </w:hyperlink>
        </w:p>
        <w:p w14:paraId="1C1B597E"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76" w:history="1">
            <w:r w:rsidRPr="00D57E87">
              <w:rPr>
                <w:rStyle w:val="Hyperlink"/>
                <w:rFonts w:cs="Arial"/>
                <w:noProof/>
                <w:lang w:eastAsia="en-US"/>
              </w:rPr>
              <w:t>10.3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lang w:eastAsia="en-US"/>
              </w:rPr>
              <w:t>Assuring telephone standards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_Toc167176876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16</w:t>
            </w:r>
            <w:r w:rsidRPr="00EE17C6">
              <w:rPr>
                <w:rFonts w:ascii="Arial" w:hAnsi="Arial"/>
                <w:noProof/>
                <w:webHidden/>
              </w:rPr>
              <w:fldChar w:fldCharType="end"/>
            </w:r>
          </w:hyperlink>
        </w:p>
        <w:p w14:paraId="6044F1BE"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77" w:history="1">
            <w:r w:rsidRPr="00D57E87">
              <w:rPr>
                <w:rStyle w:val="Hyperlink"/>
                <w:rFonts w:eastAsiaTheme="majorEastAsia" w:cs="Arial"/>
                <w:noProof/>
                <w:lang w:eastAsia="en-US"/>
              </w:rPr>
              <w:t>10.4</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Taking messages for staff</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_Toc167176877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17</w:t>
            </w:r>
            <w:r w:rsidRPr="00EE17C6">
              <w:rPr>
                <w:rFonts w:ascii="Arial" w:hAnsi="Arial"/>
                <w:noProof/>
                <w:webHidden/>
              </w:rPr>
              <w:fldChar w:fldCharType="end"/>
            </w:r>
          </w:hyperlink>
        </w:p>
        <w:p w14:paraId="4FFADDF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78" w:history="1">
            <w:r w:rsidRPr="00D57E87">
              <w:rPr>
                <w:rStyle w:val="Hyperlink"/>
                <w:rFonts w:eastAsiaTheme="majorEastAsia" w:cs="Arial"/>
                <w:noProof/>
                <w:lang w:eastAsia="en-US"/>
              </w:rPr>
              <w:t>10.5</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Abusive or aggressive patients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_Toc167176878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18</w:t>
            </w:r>
            <w:r w:rsidRPr="00EE17C6">
              <w:rPr>
                <w:rFonts w:ascii="Arial" w:hAnsi="Arial"/>
                <w:noProof/>
                <w:webHidden/>
              </w:rPr>
              <w:fldChar w:fldCharType="end"/>
            </w:r>
          </w:hyperlink>
        </w:p>
        <w:p w14:paraId="6623163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79" w:history="1">
            <w:r w:rsidRPr="00D57E87">
              <w:rPr>
                <w:rStyle w:val="Hyperlink"/>
                <w:rFonts w:eastAsiaTheme="majorEastAsia" w:cs="Arial"/>
                <w:noProof/>
                <w:lang w:eastAsia="en-US"/>
              </w:rPr>
              <w:t>10.6</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Medical emergencies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_Toc167176879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18</w:t>
            </w:r>
            <w:r w:rsidRPr="00EE17C6">
              <w:rPr>
                <w:rFonts w:ascii="Arial" w:hAnsi="Arial"/>
                <w:noProof/>
                <w:webHidden/>
              </w:rPr>
              <w:fldChar w:fldCharType="end"/>
            </w:r>
          </w:hyperlink>
        </w:p>
        <w:p w14:paraId="6B17232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80" w:history="1">
            <w:r w:rsidRPr="00D57E87">
              <w:rPr>
                <w:rStyle w:val="Hyperlink"/>
                <w:rFonts w:eastAsiaTheme="majorEastAsia" w:cs="Arial"/>
                <w:noProof/>
                <w:lang w:eastAsia="en-US"/>
              </w:rPr>
              <w:t>10.7</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Practice answering machine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_Toc167176880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18</w:t>
            </w:r>
            <w:r w:rsidRPr="00EE17C6">
              <w:rPr>
                <w:rFonts w:ascii="Arial" w:hAnsi="Arial"/>
                <w:noProof/>
                <w:webHidden/>
              </w:rPr>
              <w:fldChar w:fldCharType="end"/>
            </w:r>
          </w:hyperlink>
        </w:p>
        <w:p w14:paraId="71AB6DD8"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83" w:history="1">
            <w:r w:rsidRPr="00D57E87">
              <w:rPr>
                <w:rStyle w:val="Hyperlink"/>
                <w:rFonts w:eastAsiaTheme="majorEastAsia" w:cs="Arial"/>
                <w:noProof/>
                <w:lang w:eastAsia="en-US"/>
              </w:rPr>
              <w:t>10.8</w:t>
            </w:r>
            <w:r w:rsidRPr="00EE17C6">
              <w:rPr>
                <w:rFonts w:ascii="Arial" w:eastAsiaTheme="minorEastAsia" w:hAnsi="Arial" w:cstheme="minorBidi"/>
                <w:bCs w:val="0"/>
                <w:noProof/>
                <w:kern w:val="2"/>
                <w:sz w:val="24"/>
                <w:szCs w:val="24"/>
                <w14:ligatures w14:val="standardContextual"/>
              </w:rPr>
              <w:tab/>
            </w:r>
            <w:r w:rsidRPr="00D57E87">
              <w:rPr>
                <w:rStyle w:val="Hyperlink"/>
                <w:rFonts w:eastAsiaTheme="majorEastAsia" w:cs="Arial"/>
                <w:noProof/>
                <w:lang w:eastAsia="en-US"/>
              </w:rPr>
              <w:t>Patients’ answering machines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_Toc167176883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19</w:t>
            </w:r>
            <w:r w:rsidRPr="00EE17C6">
              <w:rPr>
                <w:rFonts w:ascii="Arial" w:hAnsi="Arial"/>
                <w:noProof/>
                <w:webHidden/>
              </w:rPr>
              <w:fldChar w:fldCharType="end"/>
            </w:r>
          </w:hyperlink>
        </w:p>
        <w:p w14:paraId="58A1F4F9" w14:textId="77777777" w:rsidR="002742A5" w:rsidRPr="00EE17C6" w:rsidRDefault="002742A5" w:rsidP="002742A5">
          <w:pPr>
            <w:pStyle w:val="TOC1"/>
            <w:rPr>
              <w:rFonts w:eastAsiaTheme="minorEastAsia" w:cstheme="minorBidi"/>
              <w:bCs w:val="0"/>
              <w:kern w:val="2"/>
              <w14:ligatures w14:val="standardContextual"/>
            </w:rPr>
          </w:pPr>
          <w:hyperlink w:anchor="_Toc167176884" w:history="1">
            <w:r w:rsidRPr="00D57E87">
              <w:rPr>
                <w:rStyle w:val="Hyperlink"/>
              </w:rPr>
              <w:t>11</w:t>
            </w:r>
            <w:r w:rsidRPr="00EE17C6">
              <w:rPr>
                <w:rFonts w:eastAsiaTheme="minorEastAsia" w:cstheme="minorBidi"/>
                <w:bCs w:val="0"/>
                <w:kern w:val="2"/>
                <w14:ligatures w14:val="standardContextual"/>
              </w:rPr>
              <w:tab/>
            </w:r>
            <w:r w:rsidRPr="00D57E87">
              <w:rPr>
                <w:rStyle w:val="Hyperlink"/>
              </w:rPr>
              <w:t>Telephone recordings</w:t>
            </w:r>
            <w:r w:rsidRPr="00D57E87">
              <w:rPr>
                <w:webHidden/>
              </w:rPr>
              <w:tab/>
            </w:r>
            <w:r w:rsidRPr="00D57E87">
              <w:rPr>
                <w:webHidden/>
              </w:rPr>
              <w:fldChar w:fldCharType="begin"/>
            </w:r>
            <w:r w:rsidRPr="00D57E87">
              <w:rPr>
                <w:webHidden/>
              </w:rPr>
              <w:instrText xml:space="preserve"> PAGEREF _Toc167176884 \h </w:instrText>
            </w:r>
            <w:r w:rsidRPr="00D57E87">
              <w:rPr>
                <w:webHidden/>
              </w:rPr>
            </w:r>
            <w:r w:rsidRPr="00D57E87">
              <w:rPr>
                <w:webHidden/>
              </w:rPr>
              <w:fldChar w:fldCharType="separate"/>
            </w:r>
            <w:r>
              <w:rPr>
                <w:webHidden/>
              </w:rPr>
              <w:t>19</w:t>
            </w:r>
            <w:r w:rsidRPr="00D57E87">
              <w:rPr>
                <w:webHidden/>
              </w:rPr>
              <w:fldChar w:fldCharType="end"/>
            </w:r>
          </w:hyperlink>
        </w:p>
        <w:p w14:paraId="583FD7E3"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85" w:history="1">
            <w:r w:rsidRPr="00D57E87">
              <w:rPr>
                <w:rStyle w:val="Hyperlink"/>
                <w:rFonts w:cs="Arial"/>
                <w:noProof/>
              </w:rPr>
              <w:t>11.1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Recording incoming and outgoing calls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_Toc167176885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19</w:t>
            </w:r>
            <w:r w:rsidRPr="00EE17C6">
              <w:rPr>
                <w:rFonts w:ascii="Arial" w:hAnsi="Arial"/>
                <w:noProof/>
                <w:webHidden/>
              </w:rPr>
              <w:fldChar w:fldCharType="end"/>
            </w:r>
          </w:hyperlink>
        </w:p>
        <w:p w14:paraId="2449FABB"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86" w:history="1">
            <w:r w:rsidRPr="00D57E87">
              <w:rPr>
                <w:rStyle w:val="Hyperlink"/>
                <w:rFonts w:cs="Arial"/>
                <w:noProof/>
              </w:rPr>
              <w:t>11.2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Notifying callers of any call recording system</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_Toc167176886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20</w:t>
            </w:r>
            <w:r w:rsidRPr="00EE17C6">
              <w:rPr>
                <w:rFonts w:ascii="Arial" w:hAnsi="Arial"/>
                <w:noProof/>
                <w:webHidden/>
              </w:rPr>
              <w:fldChar w:fldCharType="end"/>
            </w:r>
          </w:hyperlink>
        </w:p>
        <w:p w14:paraId="4524948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87" w:history="1">
            <w:r w:rsidRPr="00D57E87">
              <w:rPr>
                <w:rStyle w:val="Hyperlink"/>
                <w:rFonts w:cs="Arial"/>
                <w:noProof/>
              </w:rPr>
              <w:t>11.3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Procedures for managing and releasing call recordings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_Toc167176887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20</w:t>
            </w:r>
            <w:r w:rsidRPr="00EE17C6">
              <w:rPr>
                <w:rFonts w:ascii="Arial" w:hAnsi="Arial"/>
                <w:noProof/>
                <w:webHidden/>
              </w:rPr>
              <w:fldChar w:fldCharType="end"/>
            </w:r>
          </w:hyperlink>
        </w:p>
        <w:p w14:paraId="2763BD0A"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88" w:history="1">
            <w:r w:rsidRPr="00D57E87">
              <w:rPr>
                <w:rStyle w:val="Hyperlink"/>
                <w:rFonts w:cs="Arial"/>
                <w:noProof/>
              </w:rPr>
              <w:t>11.4</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Audit and review of telephone recordings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_Toc167176888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22</w:t>
            </w:r>
            <w:r w:rsidRPr="00EE17C6">
              <w:rPr>
                <w:rFonts w:ascii="Arial" w:hAnsi="Arial"/>
                <w:noProof/>
                <w:webHidden/>
              </w:rPr>
              <w:fldChar w:fldCharType="end"/>
            </w:r>
          </w:hyperlink>
        </w:p>
        <w:p w14:paraId="3857FDFA"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89" w:history="1">
            <w:r w:rsidRPr="00D57E87">
              <w:rPr>
                <w:rStyle w:val="Hyperlink"/>
                <w:rFonts w:cs="Arial"/>
                <w:noProof/>
              </w:rPr>
              <w:t>11.5</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Breach reporting</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_Toc167176889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23</w:t>
            </w:r>
            <w:r w:rsidRPr="00EE17C6">
              <w:rPr>
                <w:rFonts w:ascii="Arial" w:hAnsi="Arial"/>
                <w:noProof/>
                <w:webHidden/>
              </w:rPr>
              <w:fldChar w:fldCharType="end"/>
            </w:r>
          </w:hyperlink>
        </w:p>
        <w:p w14:paraId="22B73564" w14:textId="77777777" w:rsidR="002742A5" w:rsidRPr="00EE17C6" w:rsidRDefault="002742A5" w:rsidP="002742A5">
          <w:pPr>
            <w:pStyle w:val="TOC1"/>
            <w:rPr>
              <w:rFonts w:eastAsiaTheme="minorEastAsia" w:cstheme="minorBidi"/>
              <w:bCs w:val="0"/>
              <w:kern w:val="2"/>
              <w14:ligatures w14:val="standardContextual"/>
            </w:rPr>
          </w:pPr>
          <w:hyperlink w:anchor="_Toc167176890" w:history="1">
            <w:r w:rsidRPr="00D57E87">
              <w:rPr>
                <w:rStyle w:val="Hyperlink"/>
              </w:rPr>
              <w:t>12</w:t>
            </w:r>
            <w:r w:rsidRPr="00EE17C6">
              <w:rPr>
                <w:rFonts w:eastAsiaTheme="minorEastAsia" w:cstheme="minorBidi"/>
                <w:bCs w:val="0"/>
                <w:kern w:val="2"/>
                <w14:ligatures w14:val="standardContextual"/>
              </w:rPr>
              <w:tab/>
            </w:r>
            <w:r w:rsidRPr="00D57E87">
              <w:rPr>
                <w:rStyle w:val="Hyperlink"/>
              </w:rPr>
              <w:t>Telephone triage</w:t>
            </w:r>
            <w:r w:rsidRPr="00D57E87">
              <w:rPr>
                <w:webHidden/>
              </w:rPr>
              <w:tab/>
            </w:r>
            <w:r w:rsidRPr="00D57E87">
              <w:rPr>
                <w:webHidden/>
              </w:rPr>
              <w:fldChar w:fldCharType="begin"/>
            </w:r>
            <w:r w:rsidRPr="00D57E87">
              <w:rPr>
                <w:webHidden/>
              </w:rPr>
              <w:instrText xml:space="preserve"> PAGEREF _Toc167176890 \h </w:instrText>
            </w:r>
            <w:r w:rsidRPr="00D57E87">
              <w:rPr>
                <w:webHidden/>
              </w:rPr>
            </w:r>
            <w:r w:rsidRPr="00D57E87">
              <w:rPr>
                <w:webHidden/>
              </w:rPr>
              <w:fldChar w:fldCharType="separate"/>
            </w:r>
            <w:r>
              <w:rPr>
                <w:webHidden/>
              </w:rPr>
              <w:t>24</w:t>
            </w:r>
            <w:r w:rsidRPr="00D57E87">
              <w:rPr>
                <w:webHidden/>
              </w:rPr>
              <w:fldChar w:fldCharType="end"/>
            </w:r>
          </w:hyperlink>
        </w:p>
        <w:p w14:paraId="6988017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95" w:history="1">
            <w:r w:rsidRPr="00D57E87">
              <w:rPr>
                <w:rStyle w:val="Hyperlink"/>
                <w:rFonts w:cs="Arial"/>
                <w:noProof/>
              </w:rPr>
              <w:t>12.1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Process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_Toc167176895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24</w:t>
            </w:r>
            <w:r w:rsidRPr="00EE17C6">
              <w:rPr>
                <w:rFonts w:ascii="Arial" w:hAnsi="Arial"/>
                <w:noProof/>
                <w:webHidden/>
              </w:rPr>
              <w:fldChar w:fldCharType="end"/>
            </w:r>
          </w:hyperlink>
        </w:p>
        <w:p w14:paraId="21AC03C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898" w:history="1">
            <w:r w:rsidRPr="00D57E87">
              <w:rPr>
                <w:rStyle w:val="Hyperlink"/>
                <w:rFonts w:cs="Arial"/>
                <w:noProof/>
              </w:rPr>
              <w:t>12.2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Detailing information within the clinical record</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_Toc167176898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25</w:t>
            </w:r>
            <w:r w:rsidRPr="00EE17C6">
              <w:rPr>
                <w:rFonts w:ascii="Arial" w:hAnsi="Arial"/>
                <w:noProof/>
                <w:webHidden/>
              </w:rPr>
              <w:fldChar w:fldCharType="end"/>
            </w:r>
          </w:hyperlink>
        </w:p>
        <w:p w14:paraId="5F1A8857" w14:textId="77777777" w:rsidR="002742A5" w:rsidRPr="00EE17C6" w:rsidRDefault="002742A5" w:rsidP="002742A5">
          <w:pPr>
            <w:pStyle w:val="TOC1"/>
            <w:rPr>
              <w:rFonts w:eastAsiaTheme="minorEastAsia" w:cstheme="minorBidi"/>
              <w:bCs w:val="0"/>
              <w:kern w:val="2"/>
              <w14:ligatures w14:val="standardContextual"/>
            </w:rPr>
          </w:pPr>
          <w:hyperlink w:anchor="_Toc167176899" w:history="1">
            <w:r w:rsidRPr="00D57E87">
              <w:rPr>
                <w:rStyle w:val="Hyperlink"/>
              </w:rPr>
              <w:t>13</w:t>
            </w:r>
            <w:r w:rsidRPr="00EE17C6">
              <w:rPr>
                <w:rFonts w:eastAsiaTheme="minorEastAsia" w:cstheme="minorBidi"/>
                <w:bCs w:val="0"/>
                <w:kern w:val="2"/>
                <w14:ligatures w14:val="standardContextual"/>
              </w:rPr>
              <w:tab/>
            </w:r>
            <w:r w:rsidRPr="00D57E87">
              <w:rPr>
                <w:rStyle w:val="Hyperlink"/>
              </w:rPr>
              <w:t>Telephone consultations</w:t>
            </w:r>
            <w:r w:rsidRPr="00D57E87">
              <w:rPr>
                <w:webHidden/>
              </w:rPr>
              <w:tab/>
            </w:r>
            <w:r w:rsidRPr="00D57E87">
              <w:rPr>
                <w:webHidden/>
              </w:rPr>
              <w:fldChar w:fldCharType="begin"/>
            </w:r>
            <w:r w:rsidRPr="00D57E87">
              <w:rPr>
                <w:webHidden/>
              </w:rPr>
              <w:instrText xml:space="preserve"> PAGEREF _Toc167176899 \h </w:instrText>
            </w:r>
            <w:r w:rsidRPr="00D57E87">
              <w:rPr>
                <w:webHidden/>
              </w:rPr>
            </w:r>
            <w:r w:rsidRPr="00D57E87">
              <w:rPr>
                <w:webHidden/>
              </w:rPr>
              <w:fldChar w:fldCharType="separate"/>
            </w:r>
            <w:r>
              <w:rPr>
                <w:webHidden/>
              </w:rPr>
              <w:t>25</w:t>
            </w:r>
            <w:r w:rsidRPr="00D57E87">
              <w:rPr>
                <w:webHidden/>
              </w:rPr>
              <w:fldChar w:fldCharType="end"/>
            </w:r>
          </w:hyperlink>
        </w:p>
        <w:p w14:paraId="17ED6CA4"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04" w:history="1">
            <w:r w:rsidRPr="00D57E87">
              <w:rPr>
                <w:rStyle w:val="Hyperlink"/>
                <w:rFonts w:cs="Arial"/>
                <w:noProof/>
              </w:rPr>
              <w:t>13.1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Arrangements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_Toc167176904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25</w:t>
            </w:r>
            <w:r w:rsidRPr="00EE17C6">
              <w:rPr>
                <w:rFonts w:ascii="Arial" w:hAnsi="Arial"/>
                <w:noProof/>
                <w:webHidden/>
              </w:rPr>
              <w:fldChar w:fldCharType="end"/>
            </w:r>
          </w:hyperlink>
        </w:p>
        <w:p w14:paraId="0A6D8CCC"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07" w:history="1">
            <w:r w:rsidRPr="00D57E87">
              <w:rPr>
                <w:rStyle w:val="Hyperlink"/>
                <w:rFonts w:cs="Arial"/>
                <w:noProof/>
              </w:rPr>
              <w:t>13.2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Process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_Toc167176907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25</w:t>
            </w:r>
            <w:r w:rsidRPr="00EE17C6">
              <w:rPr>
                <w:rFonts w:ascii="Arial" w:hAnsi="Arial"/>
                <w:noProof/>
                <w:webHidden/>
              </w:rPr>
              <w:fldChar w:fldCharType="end"/>
            </w:r>
          </w:hyperlink>
        </w:p>
        <w:p w14:paraId="27BF30F2"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08" w:history="1">
            <w:r w:rsidRPr="00D57E87">
              <w:rPr>
                <w:rStyle w:val="Hyperlink"/>
                <w:rFonts w:cs="Arial"/>
                <w:noProof/>
              </w:rPr>
              <w:t>13.3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Documenting the consultation</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_Toc167176908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26</w:t>
            </w:r>
            <w:r w:rsidRPr="00EE17C6">
              <w:rPr>
                <w:rFonts w:ascii="Arial" w:hAnsi="Arial"/>
                <w:noProof/>
                <w:webHidden/>
              </w:rPr>
              <w:fldChar w:fldCharType="end"/>
            </w:r>
          </w:hyperlink>
        </w:p>
        <w:p w14:paraId="6CC58EA6"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11" w:history="1">
            <w:r w:rsidRPr="00D57E87">
              <w:rPr>
                <w:rStyle w:val="Hyperlink"/>
                <w:rFonts w:cs="Arial"/>
                <w:noProof/>
              </w:rPr>
              <w:t>13.4</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Prescribing by telephone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_Toc167176911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26</w:t>
            </w:r>
            <w:r w:rsidRPr="00EE17C6">
              <w:rPr>
                <w:rFonts w:ascii="Arial" w:hAnsi="Arial"/>
                <w:noProof/>
                <w:webHidden/>
              </w:rPr>
              <w:fldChar w:fldCharType="end"/>
            </w:r>
          </w:hyperlink>
        </w:p>
        <w:p w14:paraId="71FE753B"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14" w:history="1">
            <w:r w:rsidRPr="00D57E87">
              <w:rPr>
                <w:rStyle w:val="Hyperlink"/>
                <w:rFonts w:cs="Arial"/>
                <w:noProof/>
              </w:rPr>
              <w:t>13.5</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Risks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_Toc167176914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26</w:t>
            </w:r>
            <w:r w:rsidRPr="00EE17C6">
              <w:rPr>
                <w:rFonts w:ascii="Arial" w:hAnsi="Arial"/>
                <w:noProof/>
                <w:webHidden/>
              </w:rPr>
              <w:fldChar w:fldCharType="end"/>
            </w:r>
          </w:hyperlink>
        </w:p>
        <w:p w14:paraId="49E44D3F" w14:textId="77777777" w:rsidR="002742A5" w:rsidRPr="00EE17C6" w:rsidRDefault="002742A5" w:rsidP="002742A5">
          <w:pPr>
            <w:pStyle w:val="TOC1"/>
            <w:rPr>
              <w:rFonts w:eastAsiaTheme="minorEastAsia" w:cstheme="minorBidi"/>
              <w:bCs w:val="0"/>
              <w:kern w:val="2"/>
              <w14:ligatures w14:val="standardContextual"/>
            </w:rPr>
          </w:pPr>
          <w:hyperlink w:anchor="_Toc167176915" w:history="1">
            <w:r w:rsidRPr="00D57E87">
              <w:rPr>
                <w:rStyle w:val="Hyperlink"/>
              </w:rPr>
              <w:t>14</w:t>
            </w:r>
            <w:r w:rsidRPr="00EE17C6">
              <w:rPr>
                <w:rFonts w:eastAsiaTheme="minorEastAsia" w:cstheme="minorBidi"/>
                <w:bCs w:val="0"/>
                <w:kern w:val="2"/>
                <w14:ligatures w14:val="standardContextual"/>
              </w:rPr>
              <w:tab/>
            </w:r>
            <w:r w:rsidRPr="00D57E87">
              <w:rPr>
                <w:rStyle w:val="Hyperlink"/>
              </w:rPr>
              <w:t>Online consultations</w:t>
            </w:r>
            <w:r w:rsidRPr="00D57E87">
              <w:rPr>
                <w:webHidden/>
              </w:rPr>
              <w:tab/>
            </w:r>
            <w:r w:rsidRPr="00D57E87">
              <w:rPr>
                <w:webHidden/>
              </w:rPr>
              <w:fldChar w:fldCharType="begin"/>
            </w:r>
            <w:r w:rsidRPr="00D57E87">
              <w:rPr>
                <w:webHidden/>
              </w:rPr>
              <w:instrText xml:space="preserve"> PAGEREF _Toc167176915 \h </w:instrText>
            </w:r>
            <w:r w:rsidRPr="00D57E87">
              <w:rPr>
                <w:webHidden/>
              </w:rPr>
            </w:r>
            <w:r w:rsidRPr="00D57E87">
              <w:rPr>
                <w:webHidden/>
              </w:rPr>
              <w:fldChar w:fldCharType="separate"/>
            </w:r>
            <w:r>
              <w:rPr>
                <w:webHidden/>
              </w:rPr>
              <w:t>27</w:t>
            </w:r>
            <w:r w:rsidRPr="00D57E87">
              <w:rPr>
                <w:webHidden/>
              </w:rPr>
              <w:fldChar w:fldCharType="end"/>
            </w:r>
          </w:hyperlink>
        </w:p>
        <w:p w14:paraId="56744A9E"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20" w:history="1">
            <w:r w:rsidRPr="00D57E87">
              <w:rPr>
                <w:rStyle w:val="Hyperlink"/>
                <w:rFonts w:cs="Arial"/>
                <w:noProof/>
              </w:rPr>
              <w:t>14.1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Overview</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_Toc167176920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27</w:t>
            </w:r>
            <w:r w:rsidRPr="00EE17C6">
              <w:rPr>
                <w:rFonts w:ascii="Arial" w:hAnsi="Arial"/>
                <w:noProof/>
                <w:webHidden/>
              </w:rPr>
              <w:fldChar w:fldCharType="end"/>
            </w:r>
          </w:hyperlink>
        </w:p>
        <w:p w14:paraId="465F7C58"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23" w:history="1">
            <w:r w:rsidRPr="00D57E87">
              <w:rPr>
                <w:rStyle w:val="Hyperlink"/>
                <w:rFonts w:cs="Arial"/>
                <w:noProof/>
              </w:rPr>
              <w:t>14.2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Process</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_Toc167176923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27</w:t>
            </w:r>
            <w:r w:rsidRPr="00EE17C6">
              <w:rPr>
                <w:rFonts w:ascii="Arial" w:hAnsi="Arial"/>
                <w:noProof/>
                <w:webHidden/>
              </w:rPr>
              <w:fldChar w:fldCharType="end"/>
            </w:r>
          </w:hyperlink>
        </w:p>
        <w:p w14:paraId="583219DA"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26" w:history="1">
            <w:r w:rsidRPr="00D57E87">
              <w:rPr>
                <w:rStyle w:val="Hyperlink"/>
                <w:rFonts w:cs="Arial"/>
                <w:noProof/>
              </w:rPr>
              <w:t>14.3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Verification and authentication</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_Toc167176926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28</w:t>
            </w:r>
            <w:r w:rsidRPr="00EE17C6">
              <w:rPr>
                <w:rFonts w:ascii="Arial" w:hAnsi="Arial"/>
                <w:noProof/>
                <w:webHidden/>
              </w:rPr>
              <w:fldChar w:fldCharType="end"/>
            </w:r>
          </w:hyperlink>
        </w:p>
        <w:p w14:paraId="1516B0E4"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27" w:history="1">
            <w:r w:rsidRPr="00D57E87">
              <w:rPr>
                <w:rStyle w:val="Hyperlink"/>
                <w:rFonts w:cs="Arial"/>
                <w:noProof/>
              </w:rPr>
              <w:t>14.4</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Responding to an online consultation</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_Toc167176927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28</w:t>
            </w:r>
            <w:r w:rsidRPr="00EE17C6">
              <w:rPr>
                <w:rFonts w:ascii="Arial" w:hAnsi="Arial"/>
                <w:noProof/>
                <w:webHidden/>
              </w:rPr>
              <w:fldChar w:fldCharType="end"/>
            </w:r>
          </w:hyperlink>
        </w:p>
        <w:p w14:paraId="228CD580"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28" w:history="1">
            <w:r w:rsidRPr="00D57E87">
              <w:rPr>
                <w:rStyle w:val="Hyperlink"/>
                <w:rFonts w:cs="Arial"/>
                <w:noProof/>
              </w:rPr>
              <w:t>14.5</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Making digital consultations work</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_Toc167176928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28</w:t>
            </w:r>
            <w:r w:rsidRPr="00EE17C6">
              <w:rPr>
                <w:rFonts w:ascii="Arial" w:hAnsi="Arial"/>
                <w:noProof/>
                <w:webHidden/>
              </w:rPr>
              <w:fldChar w:fldCharType="end"/>
            </w:r>
          </w:hyperlink>
        </w:p>
        <w:p w14:paraId="0FE74B99" w14:textId="77777777" w:rsidR="002742A5" w:rsidRPr="00EE17C6" w:rsidRDefault="002742A5" w:rsidP="002742A5">
          <w:pPr>
            <w:pStyle w:val="TOC1"/>
            <w:rPr>
              <w:rFonts w:eastAsiaTheme="minorEastAsia" w:cstheme="minorBidi"/>
              <w:bCs w:val="0"/>
              <w:kern w:val="2"/>
              <w14:ligatures w14:val="standardContextual"/>
            </w:rPr>
          </w:pPr>
          <w:hyperlink w:anchor="_Toc167176929" w:history="1">
            <w:r w:rsidRPr="00D57E87">
              <w:rPr>
                <w:rStyle w:val="Hyperlink"/>
              </w:rPr>
              <w:t>15</w:t>
            </w:r>
            <w:r w:rsidRPr="00EE17C6">
              <w:rPr>
                <w:rFonts w:eastAsiaTheme="minorEastAsia" w:cstheme="minorBidi"/>
                <w:bCs w:val="0"/>
                <w:kern w:val="2"/>
                <w14:ligatures w14:val="standardContextual"/>
              </w:rPr>
              <w:tab/>
            </w:r>
            <w:r w:rsidRPr="00D57E87">
              <w:rPr>
                <w:rStyle w:val="Hyperlink"/>
              </w:rPr>
              <w:t>Communication failure</w:t>
            </w:r>
            <w:r w:rsidRPr="00D57E87">
              <w:rPr>
                <w:webHidden/>
              </w:rPr>
              <w:tab/>
            </w:r>
            <w:r w:rsidRPr="00D57E87">
              <w:rPr>
                <w:webHidden/>
              </w:rPr>
              <w:fldChar w:fldCharType="begin"/>
            </w:r>
            <w:r w:rsidRPr="00D57E87">
              <w:rPr>
                <w:webHidden/>
              </w:rPr>
              <w:instrText xml:space="preserve"> PAGEREF _Toc167176929 \h </w:instrText>
            </w:r>
            <w:r w:rsidRPr="00D57E87">
              <w:rPr>
                <w:webHidden/>
              </w:rPr>
            </w:r>
            <w:r w:rsidRPr="00D57E87">
              <w:rPr>
                <w:webHidden/>
              </w:rPr>
              <w:fldChar w:fldCharType="separate"/>
            </w:r>
            <w:r>
              <w:rPr>
                <w:webHidden/>
              </w:rPr>
              <w:t>29</w:t>
            </w:r>
            <w:r w:rsidRPr="00D57E87">
              <w:rPr>
                <w:webHidden/>
              </w:rPr>
              <w:fldChar w:fldCharType="end"/>
            </w:r>
          </w:hyperlink>
        </w:p>
        <w:p w14:paraId="374BD39F"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34" w:history="1">
            <w:r w:rsidRPr="00D57E87">
              <w:rPr>
                <w:rStyle w:val="Hyperlink"/>
                <w:rFonts w:cs="Arial"/>
                <w:noProof/>
              </w:rPr>
              <w:t>15.1</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GMC guidance</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_Toc167176934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29</w:t>
            </w:r>
            <w:r w:rsidRPr="00EE17C6">
              <w:rPr>
                <w:rFonts w:ascii="Arial" w:hAnsi="Arial"/>
                <w:noProof/>
                <w:webHidden/>
              </w:rPr>
              <w:fldChar w:fldCharType="end"/>
            </w:r>
          </w:hyperlink>
        </w:p>
        <w:p w14:paraId="73024696"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35" w:history="1">
            <w:r w:rsidRPr="00D57E87">
              <w:rPr>
                <w:rStyle w:val="Hyperlink"/>
                <w:rFonts w:cs="Arial"/>
                <w:noProof/>
              </w:rPr>
              <w:t>15.2</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Failure to respond to a call</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_Toc167176935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29</w:t>
            </w:r>
            <w:r w:rsidRPr="00EE17C6">
              <w:rPr>
                <w:rFonts w:ascii="Arial" w:hAnsi="Arial"/>
                <w:noProof/>
                <w:webHidden/>
              </w:rPr>
              <w:fldChar w:fldCharType="end"/>
            </w:r>
          </w:hyperlink>
        </w:p>
        <w:p w14:paraId="395AE1CD" w14:textId="77777777" w:rsidR="002742A5" w:rsidRPr="00EE17C6" w:rsidRDefault="002742A5" w:rsidP="002742A5">
          <w:pPr>
            <w:pStyle w:val="TOC2"/>
            <w:rPr>
              <w:rFonts w:ascii="Arial" w:eastAsiaTheme="minorEastAsia" w:hAnsi="Arial" w:cstheme="minorBidi"/>
              <w:bCs w:val="0"/>
              <w:noProof/>
              <w:kern w:val="2"/>
              <w:sz w:val="24"/>
              <w:szCs w:val="24"/>
              <w14:ligatures w14:val="standardContextual"/>
            </w:rPr>
          </w:pPr>
          <w:hyperlink w:anchor="_Toc167176938" w:history="1">
            <w:r w:rsidRPr="00D57E87">
              <w:rPr>
                <w:rStyle w:val="Hyperlink"/>
                <w:rFonts w:cs="Arial"/>
                <w:noProof/>
              </w:rPr>
              <w:t>15.3</w:t>
            </w:r>
            <w:r w:rsidRPr="00EE17C6">
              <w:rPr>
                <w:rFonts w:ascii="Arial" w:eastAsiaTheme="minorEastAsia" w:hAnsi="Arial" w:cstheme="minorBidi"/>
                <w:bCs w:val="0"/>
                <w:noProof/>
                <w:kern w:val="2"/>
                <w:sz w:val="24"/>
                <w:szCs w:val="24"/>
                <w14:ligatures w14:val="standardContextual"/>
              </w:rPr>
              <w:tab/>
            </w:r>
            <w:r w:rsidRPr="00D57E87">
              <w:rPr>
                <w:rStyle w:val="Hyperlink"/>
                <w:rFonts w:cs="Arial"/>
                <w:noProof/>
              </w:rPr>
              <w:t>Rebooking</w:t>
            </w:r>
            <w:r w:rsidRPr="00EE17C6">
              <w:rPr>
                <w:rFonts w:ascii="Arial" w:hAnsi="Arial"/>
                <w:noProof/>
                <w:webHidden/>
              </w:rPr>
              <w:tab/>
            </w:r>
            <w:r w:rsidRPr="00EE17C6">
              <w:rPr>
                <w:rFonts w:ascii="Arial" w:hAnsi="Arial"/>
                <w:noProof/>
                <w:webHidden/>
              </w:rPr>
              <w:fldChar w:fldCharType="begin"/>
            </w:r>
            <w:r w:rsidRPr="00EE17C6">
              <w:rPr>
                <w:rFonts w:ascii="Arial" w:hAnsi="Arial"/>
                <w:noProof/>
                <w:webHidden/>
              </w:rPr>
              <w:instrText xml:space="preserve"> PAGEREF _Toc167176938 \h </w:instrText>
            </w:r>
            <w:r w:rsidRPr="00EE17C6">
              <w:rPr>
                <w:rFonts w:ascii="Arial" w:hAnsi="Arial"/>
                <w:noProof/>
                <w:webHidden/>
              </w:rPr>
            </w:r>
            <w:r w:rsidRPr="00EE17C6">
              <w:rPr>
                <w:rFonts w:ascii="Arial" w:hAnsi="Arial"/>
                <w:noProof/>
                <w:webHidden/>
              </w:rPr>
              <w:fldChar w:fldCharType="separate"/>
            </w:r>
            <w:r>
              <w:rPr>
                <w:rFonts w:ascii="Arial" w:hAnsi="Arial"/>
                <w:noProof/>
                <w:webHidden/>
              </w:rPr>
              <w:t>29</w:t>
            </w:r>
            <w:r w:rsidRPr="00EE17C6">
              <w:rPr>
                <w:rFonts w:ascii="Arial" w:hAnsi="Arial"/>
                <w:noProof/>
                <w:webHidden/>
              </w:rPr>
              <w:fldChar w:fldCharType="end"/>
            </w:r>
          </w:hyperlink>
        </w:p>
        <w:p w14:paraId="6E95524E" w14:textId="77777777" w:rsidR="002742A5" w:rsidRPr="00EE17C6" w:rsidRDefault="002742A5" w:rsidP="002742A5">
          <w:pPr>
            <w:pStyle w:val="TOC1"/>
            <w:rPr>
              <w:rFonts w:eastAsiaTheme="minorEastAsia" w:cstheme="minorBidi"/>
              <w:bCs w:val="0"/>
              <w:kern w:val="2"/>
              <w14:ligatures w14:val="standardContextual"/>
            </w:rPr>
          </w:pPr>
          <w:hyperlink w:anchor="_Toc167176939" w:history="1">
            <w:r w:rsidRPr="00D57E87">
              <w:rPr>
                <w:rStyle w:val="Hyperlink"/>
              </w:rPr>
              <w:t>16</w:t>
            </w:r>
            <w:r w:rsidRPr="00EE17C6">
              <w:rPr>
                <w:rFonts w:eastAsiaTheme="minorEastAsia" w:cstheme="minorBidi"/>
                <w:bCs w:val="0"/>
                <w:kern w:val="2"/>
                <w14:ligatures w14:val="standardContextual"/>
              </w:rPr>
              <w:tab/>
            </w:r>
            <w:r w:rsidRPr="00D57E87">
              <w:rPr>
                <w:rStyle w:val="Hyperlink"/>
              </w:rPr>
              <w:t>Communicating using text messages</w:t>
            </w:r>
            <w:r w:rsidRPr="00D57E87">
              <w:rPr>
                <w:webHidden/>
              </w:rPr>
              <w:tab/>
            </w:r>
            <w:r w:rsidRPr="00D57E87">
              <w:rPr>
                <w:webHidden/>
              </w:rPr>
              <w:fldChar w:fldCharType="begin"/>
            </w:r>
            <w:r w:rsidRPr="00D57E87">
              <w:rPr>
                <w:webHidden/>
              </w:rPr>
              <w:instrText xml:space="preserve"> PAGEREF _Toc167176939 \h </w:instrText>
            </w:r>
            <w:r w:rsidRPr="00D57E87">
              <w:rPr>
                <w:webHidden/>
              </w:rPr>
            </w:r>
            <w:r w:rsidRPr="00D57E87">
              <w:rPr>
                <w:webHidden/>
              </w:rPr>
              <w:fldChar w:fldCharType="separate"/>
            </w:r>
            <w:r>
              <w:rPr>
                <w:webHidden/>
              </w:rPr>
              <w:t>30</w:t>
            </w:r>
            <w:r w:rsidRPr="00D57E87">
              <w:rPr>
                <w:webHidden/>
              </w:rPr>
              <w:fldChar w:fldCharType="end"/>
            </w:r>
          </w:hyperlink>
        </w:p>
        <w:p w14:paraId="71837C8F" w14:textId="77777777" w:rsidR="002742A5" w:rsidRPr="00EE17C6" w:rsidRDefault="002742A5" w:rsidP="002742A5">
          <w:pPr>
            <w:pStyle w:val="TOC1"/>
            <w:rPr>
              <w:rFonts w:eastAsiaTheme="minorEastAsia" w:cstheme="minorBidi"/>
              <w:bCs w:val="0"/>
              <w:kern w:val="2"/>
              <w14:ligatures w14:val="standardContextual"/>
            </w:rPr>
          </w:pPr>
          <w:hyperlink w:anchor="_Toc167176940" w:history="1">
            <w:r w:rsidRPr="00D57E87">
              <w:rPr>
                <w:rStyle w:val="Hyperlink"/>
              </w:rPr>
              <w:t>17</w:t>
            </w:r>
            <w:r w:rsidRPr="00EE17C6">
              <w:rPr>
                <w:rFonts w:eastAsiaTheme="minorEastAsia" w:cstheme="minorBidi"/>
                <w:bCs w:val="0"/>
                <w:kern w:val="2"/>
                <w14:ligatures w14:val="standardContextual"/>
              </w:rPr>
              <w:tab/>
            </w:r>
            <w:r w:rsidRPr="00D57E87">
              <w:rPr>
                <w:rStyle w:val="Hyperlink"/>
              </w:rPr>
              <w:t>Retention periods</w:t>
            </w:r>
            <w:r w:rsidRPr="00D57E87">
              <w:rPr>
                <w:webHidden/>
              </w:rPr>
              <w:tab/>
            </w:r>
            <w:r w:rsidRPr="00D57E87">
              <w:rPr>
                <w:webHidden/>
              </w:rPr>
              <w:fldChar w:fldCharType="begin"/>
            </w:r>
            <w:r w:rsidRPr="00D57E87">
              <w:rPr>
                <w:webHidden/>
              </w:rPr>
              <w:instrText xml:space="preserve"> PAGEREF _Toc167176940 \h </w:instrText>
            </w:r>
            <w:r w:rsidRPr="00D57E87">
              <w:rPr>
                <w:webHidden/>
              </w:rPr>
            </w:r>
            <w:r w:rsidRPr="00D57E87">
              <w:rPr>
                <w:webHidden/>
              </w:rPr>
              <w:fldChar w:fldCharType="separate"/>
            </w:r>
            <w:r>
              <w:rPr>
                <w:webHidden/>
              </w:rPr>
              <w:t>30</w:t>
            </w:r>
            <w:r w:rsidRPr="00D57E87">
              <w:rPr>
                <w:webHidden/>
              </w:rPr>
              <w:fldChar w:fldCharType="end"/>
            </w:r>
          </w:hyperlink>
        </w:p>
        <w:p w14:paraId="5C4E6E76" w14:textId="77777777" w:rsidR="002742A5" w:rsidRPr="00EE17C6" w:rsidRDefault="002742A5" w:rsidP="002742A5">
          <w:pPr>
            <w:pStyle w:val="TOC1"/>
            <w:rPr>
              <w:rFonts w:eastAsiaTheme="minorEastAsia" w:cstheme="minorBidi"/>
              <w:bCs w:val="0"/>
              <w:kern w:val="2"/>
              <w14:ligatures w14:val="standardContextual"/>
            </w:rPr>
          </w:pPr>
          <w:hyperlink w:anchor="_Toc167176941" w:history="1">
            <w:r w:rsidRPr="00D57E87">
              <w:rPr>
                <w:rStyle w:val="Hyperlink"/>
              </w:rPr>
              <w:t>18</w:t>
            </w:r>
            <w:r w:rsidRPr="00EE17C6">
              <w:rPr>
                <w:rFonts w:eastAsiaTheme="minorEastAsia" w:cstheme="minorBidi"/>
                <w:bCs w:val="0"/>
                <w:kern w:val="2"/>
                <w14:ligatures w14:val="standardContextual"/>
              </w:rPr>
              <w:tab/>
            </w:r>
            <w:r w:rsidRPr="00D57E87">
              <w:rPr>
                <w:rStyle w:val="Hyperlink"/>
              </w:rPr>
              <w:t>Copyright</w:t>
            </w:r>
            <w:r w:rsidRPr="00D57E87">
              <w:rPr>
                <w:webHidden/>
              </w:rPr>
              <w:tab/>
            </w:r>
            <w:r w:rsidRPr="00D57E87">
              <w:rPr>
                <w:webHidden/>
              </w:rPr>
              <w:fldChar w:fldCharType="begin"/>
            </w:r>
            <w:r w:rsidRPr="00D57E87">
              <w:rPr>
                <w:webHidden/>
              </w:rPr>
              <w:instrText xml:space="preserve"> PAGEREF _Toc167176941 \h </w:instrText>
            </w:r>
            <w:r w:rsidRPr="00D57E87">
              <w:rPr>
                <w:webHidden/>
              </w:rPr>
            </w:r>
            <w:r w:rsidRPr="00D57E87">
              <w:rPr>
                <w:webHidden/>
              </w:rPr>
              <w:fldChar w:fldCharType="separate"/>
            </w:r>
            <w:r>
              <w:rPr>
                <w:webHidden/>
              </w:rPr>
              <w:t>30</w:t>
            </w:r>
            <w:r w:rsidRPr="00D57E87">
              <w:rPr>
                <w:webHidden/>
              </w:rPr>
              <w:fldChar w:fldCharType="end"/>
            </w:r>
          </w:hyperlink>
        </w:p>
        <w:p w14:paraId="47F09017" w14:textId="77777777" w:rsidR="002742A5" w:rsidRPr="00EE17C6" w:rsidRDefault="002742A5" w:rsidP="002742A5">
          <w:pPr>
            <w:pStyle w:val="TOC1"/>
            <w:rPr>
              <w:rFonts w:eastAsiaTheme="minorEastAsia" w:cstheme="minorBidi"/>
              <w:bCs w:val="0"/>
              <w:kern w:val="2"/>
              <w14:ligatures w14:val="standardContextual"/>
            </w:rPr>
          </w:pPr>
          <w:hyperlink w:anchor="_Toc167176942" w:history="1">
            <w:r w:rsidRPr="00D57E87">
              <w:rPr>
                <w:rStyle w:val="Hyperlink"/>
              </w:rPr>
              <w:t>19</w:t>
            </w:r>
            <w:r w:rsidRPr="00EE17C6">
              <w:rPr>
                <w:rFonts w:eastAsiaTheme="minorEastAsia" w:cstheme="minorBidi"/>
                <w:bCs w:val="0"/>
                <w:kern w:val="2"/>
                <w14:ligatures w14:val="standardContextual"/>
              </w:rPr>
              <w:tab/>
            </w:r>
            <w:r w:rsidRPr="00D57E87">
              <w:rPr>
                <w:rStyle w:val="Hyperlink"/>
              </w:rPr>
              <w:t>Research</w:t>
            </w:r>
            <w:r w:rsidRPr="00D57E87">
              <w:rPr>
                <w:webHidden/>
              </w:rPr>
              <w:tab/>
            </w:r>
            <w:r w:rsidRPr="00D57E87">
              <w:rPr>
                <w:webHidden/>
              </w:rPr>
              <w:fldChar w:fldCharType="begin"/>
            </w:r>
            <w:r w:rsidRPr="00D57E87">
              <w:rPr>
                <w:webHidden/>
              </w:rPr>
              <w:instrText xml:space="preserve"> PAGEREF _Toc167176942 \h </w:instrText>
            </w:r>
            <w:r w:rsidRPr="00D57E87">
              <w:rPr>
                <w:webHidden/>
              </w:rPr>
            </w:r>
            <w:r w:rsidRPr="00D57E87">
              <w:rPr>
                <w:webHidden/>
              </w:rPr>
              <w:fldChar w:fldCharType="separate"/>
            </w:r>
            <w:r>
              <w:rPr>
                <w:webHidden/>
              </w:rPr>
              <w:t>30</w:t>
            </w:r>
            <w:r w:rsidRPr="00D57E87">
              <w:rPr>
                <w:webHidden/>
              </w:rPr>
              <w:fldChar w:fldCharType="end"/>
            </w:r>
          </w:hyperlink>
        </w:p>
        <w:p w14:paraId="72D4996B" w14:textId="77777777" w:rsidR="002742A5" w:rsidRPr="00EE17C6" w:rsidRDefault="002742A5" w:rsidP="002742A5">
          <w:pPr>
            <w:pStyle w:val="TOC1"/>
            <w:rPr>
              <w:rFonts w:eastAsiaTheme="minorEastAsia" w:cstheme="minorBidi"/>
              <w:bCs w:val="0"/>
              <w:kern w:val="2"/>
              <w14:ligatures w14:val="standardContextual"/>
            </w:rPr>
          </w:pPr>
          <w:hyperlink w:anchor="_Toc167176943" w:history="1">
            <w:r w:rsidRPr="00D57E87">
              <w:rPr>
                <w:rStyle w:val="Hyperlink"/>
              </w:rPr>
              <w:t>Annex A – Consent form for recording digital images and/or video</w:t>
            </w:r>
            <w:r w:rsidRPr="00D57E87">
              <w:rPr>
                <w:webHidden/>
              </w:rPr>
              <w:tab/>
            </w:r>
            <w:r w:rsidRPr="00D57E87">
              <w:rPr>
                <w:webHidden/>
              </w:rPr>
              <w:fldChar w:fldCharType="begin"/>
            </w:r>
            <w:r w:rsidRPr="00D57E87">
              <w:rPr>
                <w:webHidden/>
              </w:rPr>
              <w:instrText xml:space="preserve"> PAGEREF _Toc167176943 \h </w:instrText>
            </w:r>
            <w:r w:rsidRPr="00D57E87">
              <w:rPr>
                <w:webHidden/>
              </w:rPr>
            </w:r>
            <w:r w:rsidRPr="00D57E87">
              <w:rPr>
                <w:webHidden/>
              </w:rPr>
              <w:fldChar w:fldCharType="separate"/>
            </w:r>
            <w:r>
              <w:rPr>
                <w:webHidden/>
              </w:rPr>
              <w:t>31</w:t>
            </w:r>
            <w:r w:rsidRPr="00D57E87">
              <w:rPr>
                <w:webHidden/>
              </w:rPr>
              <w:fldChar w:fldCharType="end"/>
            </w:r>
          </w:hyperlink>
        </w:p>
        <w:p w14:paraId="610EA09F" w14:textId="77777777" w:rsidR="002742A5" w:rsidRDefault="002742A5" w:rsidP="002742A5">
          <w:pPr>
            <w:pStyle w:val="TOC1"/>
            <w:rPr>
              <w:rFonts w:asciiTheme="minorHAnsi" w:eastAsiaTheme="minorEastAsia" w:hAnsiTheme="minorHAnsi" w:cstheme="minorBidi"/>
              <w:b w:val="0"/>
              <w:bCs w:val="0"/>
              <w:kern w:val="2"/>
              <w14:ligatures w14:val="standardContextual"/>
            </w:rPr>
          </w:pPr>
          <w:hyperlink w:anchor="_Toc167176944" w:history="1">
            <w:r w:rsidRPr="00D57E87">
              <w:rPr>
                <w:rStyle w:val="Hyperlink"/>
              </w:rPr>
              <w:t>Annex B – Release of recordings register</w:t>
            </w:r>
            <w:r w:rsidRPr="00D57E87">
              <w:rPr>
                <w:webHidden/>
              </w:rPr>
              <w:tab/>
            </w:r>
            <w:r w:rsidRPr="00D57E87">
              <w:rPr>
                <w:webHidden/>
              </w:rPr>
              <w:fldChar w:fldCharType="begin"/>
            </w:r>
            <w:r w:rsidRPr="00D57E87">
              <w:rPr>
                <w:webHidden/>
              </w:rPr>
              <w:instrText xml:space="preserve"> PAGEREF _Toc167176944 \h </w:instrText>
            </w:r>
            <w:r w:rsidRPr="00D57E87">
              <w:rPr>
                <w:webHidden/>
              </w:rPr>
            </w:r>
            <w:r w:rsidRPr="00D57E87">
              <w:rPr>
                <w:webHidden/>
              </w:rPr>
              <w:fldChar w:fldCharType="separate"/>
            </w:r>
            <w:r>
              <w:rPr>
                <w:webHidden/>
              </w:rPr>
              <w:t>33</w:t>
            </w:r>
            <w:r w:rsidRPr="00D57E87">
              <w:rPr>
                <w:webHidden/>
              </w:rPr>
              <w:fldChar w:fldCharType="end"/>
            </w:r>
          </w:hyperlink>
        </w:p>
        <w:p w14:paraId="0934CC41" w14:textId="77777777" w:rsidR="002742A5" w:rsidRPr="00BF53EC" w:rsidRDefault="002742A5" w:rsidP="002742A5">
          <w:pPr>
            <w:pStyle w:val="TOC1"/>
          </w:pPr>
          <w:r w:rsidRPr="000F490A">
            <w:fldChar w:fldCharType="end"/>
          </w:r>
        </w:p>
        <w:p w14:paraId="498CA0F2" w14:textId="77777777" w:rsidR="002742A5" w:rsidRPr="00BF53EC" w:rsidRDefault="002742A5" w:rsidP="002742A5">
          <w:pPr>
            <w:rPr>
              <w:rFonts w:ascii="Arial" w:hAnsi="Arial" w:cs="Arial"/>
              <w:b/>
              <w:bCs/>
            </w:rPr>
          </w:pPr>
        </w:p>
        <w:p w14:paraId="33073AC2" w14:textId="77777777" w:rsidR="002742A5" w:rsidRPr="00BF53EC" w:rsidRDefault="002742A5" w:rsidP="002742A5">
          <w:pPr>
            <w:rPr>
              <w:rFonts w:ascii="Arial" w:hAnsi="Arial" w:cs="Arial"/>
              <w:b/>
              <w:bCs/>
            </w:rPr>
          </w:pPr>
        </w:p>
        <w:p w14:paraId="3765EBF6" w14:textId="77777777" w:rsidR="002742A5" w:rsidRPr="00BF53EC" w:rsidRDefault="002742A5" w:rsidP="002742A5">
          <w:pPr>
            <w:rPr>
              <w:rFonts w:ascii="Arial" w:hAnsi="Arial" w:cs="Arial"/>
              <w:b/>
              <w:bCs/>
            </w:rPr>
            <w:sectPr w:rsidR="002742A5" w:rsidRPr="00BF53EC" w:rsidSect="002742A5">
              <w:headerReference w:type="even" r:id="rId7"/>
              <w:headerReference w:type="default" r:id="rId8"/>
              <w:footerReference w:type="even" r:id="rId9"/>
              <w:footerReference w:type="default" r:id="rId10"/>
              <w:headerReference w:type="first" r:id="rId11"/>
              <w:footerReference w:type="first" r:id="rId12"/>
              <w:pgSz w:w="11900" w:h="16820"/>
              <w:pgMar w:top="1440" w:right="1800" w:bottom="1440" w:left="1800" w:header="708" w:footer="708" w:gutter="0"/>
              <w:cols w:space="708"/>
              <w:docGrid w:linePitch="360"/>
            </w:sectPr>
          </w:pPr>
        </w:p>
        <w:p w14:paraId="5C19FAC8" w14:textId="77777777" w:rsidR="002742A5" w:rsidRPr="00BF53EC" w:rsidRDefault="00000000" w:rsidP="002742A5">
          <w:pPr>
            <w:rPr>
              <w:rFonts w:ascii="Arial" w:hAnsi="Arial" w:cs="Arial"/>
              <w:b/>
              <w:bCs/>
            </w:rPr>
          </w:pPr>
        </w:p>
      </w:sdtContent>
    </w:sdt>
    <w:p w14:paraId="6BB6B042" w14:textId="77777777" w:rsidR="002742A5" w:rsidRPr="00D67455" w:rsidRDefault="002742A5" w:rsidP="002742A5">
      <w:pPr>
        <w:pStyle w:val="Heading1"/>
        <w:pBdr>
          <w:bottom w:val="single" w:sz="4" w:space="1" w:color="595959" w:themeColor="text1" w:themeTint="A6"/>
        </w:pBdr>
        <w:spacing w:before="0" w:after="160" w:line="259" w:lineRule="auto"/>
        <w:ind w:left="431" w:hanging="431"/>
        <w:rPr>
          <w:sz w:val="28"/>
          <w:szCs w:val="28"/>
        </w:rPr>
      </w:pPr>
      <w:bookmarkStart w:id="0" w:name="_Toc44410262"/>
      <w:bookmarkStart w:id="1" w:name="_Toc44410826"/>
      <w:bookmarkStart w:id="2" w:name="_Toc44410941"/>
      <w:bookmarkStart w:id="3" w:name="_Toc44411057"/>
      <w:bookmarkStart w:id="4" w:name="_Toc44411275"/>
      <w:bookmarkStart w:id="5" w:name="_Toc40283896"/>
      <w:bookmarkStart w:id="6" w:name="_Toc44410324"/>
      <w:bookmarkStart w:id="7" w:name="_Toc167176797"/>
      <w:bookmarkEnd w:id="0"/>
      <w:bookmarkEnd w:id="1"/>
      <w:bookmarkEnd w:id="2"/>
      <w:bookmarkEnd w:id="3"/>
      <w:bookmarkEnd w:id="4"/>
      <w:r w:rsidRPr="00D67455">
        <w:rPr>
          <w:sz w:val="28"/>
          <w:szCs w:val="28"/>
        </w:rPr>
        <w:t>Introduction</w:t>
      </w:r>
      <w:bookmarkEnd w:id="5"/>
      <w:bookmarkEnd w:id="6"/>
      <w:bookmarkEnd w:id="7"/>
    </w:p>
    <w:p w14:paraId="5A94B981"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8" w:name="_Toc115096998"/>
      <w:bookmarkStart w:id="9" w:name="_Toc115097309"/>
      <w:bookmarkStart w:id="10" w:name="_Toc115112357"/>
      <w:bookmarkStart w:id="11" w:name="_Toc115113545"/>
      <w:bookmarkStart w:id="12" w:name="_Toc115096999"/>
      <w:bookmarkStart w:id="13" w:name="_Toc115097310"/>
      <w:bookmarkStart w:id="14" w:name="_Toc115112358"/>
      <w:bookmarkStart w:id="15" w:name="_Toc115113546"/>
      <w:bookmarkStart w:id="16" w:name="_Toc115097000"/>
      <w:bookmarkStart w:id="17" w:name="_Toc115097311"/>
      <w:bookmarkStart w:id="18" w:name="_Toc115112359"/>
      <w:bookmarkStart w:id="19" w:name="_Toc115113547"/>
      <w:bookmarkStart w:id="20" w:name="_Toc115097001"/>
      <w:bookmarkStart w:id="21" w:name="_Toc115097312"/>
      <w:bookmarkStart w:id="22" w:name="_Toc115112360"/>
      <w:bookmarkStart w:id="23" w:name="_Toc115113548"/>
      <w:bookmarkStart w:id="24" w:name="_Toc115097002"/>
      <w:bookmarkStart w:id="25" w:name="_Toc115097313"/>
      <w:bookmarkStart w:id="26" w:name="_Toc115112361"/>
      <w:bookmarkStart w:id="27" w:name="_Toc115113549"/>
      <w:bookmarkStart w:id="28" w:name="_Toc115097003"/>
      <w:bookmarkStart w:id="29" w:name="_Toc115097314"/>
      <w:bookmarkStart w:id="30" w:name="_Toc115112362"/>
      <w:bookmarkStart w:id="31" w:name="_Toc115113550"/>
      <w:bookmarkStart w:id="32" w:name="_Toc115097004"/>
      <w:bookmarkStart w:id="33" w:name="_Toc115097315"/>
      <w:bookmarkStart w:id="34" w:name="_Toc115112363"/>
      <w:bookmarkStart w:id="35" w:name="_Toc115113551"/>
      <w:bookmarkStart w:id="36" w:name="_Toc115097005"/>
      <w:bookmarkStart w:id="37" w:name="_Toc115097316"/>
      <w:bookmarkStart w:id="38" w:name="_Toc115112364"/>
      <w:bookmarkStart w:id="39" w:name="_Toc115113552"/>
      <w:bookmarkStart w:id="40" w:name="_Toc115097006"/>
      <w:bookmarkStart w:id="41" w:name="_Toc115097317"/>
      <w:bookmarkStart w:id="42" w:name="_Toc115112365"/>
      <w:bookmarkStart w:id="43" w:name="_Toc115113553"/>
      <w:bookmarkStart w:id="44" w:name="_Toc16717679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67455">
        <w:rPr>
          <w:rFonts w:ascii="Arial" w:hAnsi="Arial" w:cs="Arial"/>
          <w:sz w:val="24"/>
          <w:szCs w:val="24"/>
        </w:rPr>
        <w:t>Policy statement</w:t>
      </w:r>
      <w:bookmarkStart w:id="45" w:name="_Hlk40282786"/>
      <w:bookmarkEnd w:id="44"/>
      <w:r w:rsidRPr="00D67455">
        <w:rPr>
          <w:rFonts w:ascii="Arial" w:hAnsi="Arial" w:cs="Arial"/>
          <w:sz w:val="24"/>
          <w:szCs w:val="24"/>
        </w:rPr>
        <w:t xml:space="preserve"> </w:t>
      </w:r>
    </w:p>
    <w:p w14:paraId="169D6880" w14:textId="77777777" w:rsidR="002742A5" w:rsidRDefault="002742A5" w:rsidP="002742A5">
      <w:pPr>
        <w:spacing w:after="160" w:line="259" w:lineRule="auto"/>
        <w:contextualSpacing/>
        <w:rPr>
          <w:rFonts w:ascii="Arial" w:hAnsi="Arial" w:cs="Arial"/>
          <w:sz w:val="22"/>
          <w:szCs w:val="22"/>
        </w:rPr>
      </w:pPr>
    </w:p>
    <w:p w14:paraId="2FBEB9C9" w14:textId="3CD8CAFA" w:rsidR="002742A5" w:rsidRPr="00477343" w:rsidRDefault="002742A5" w:rsidP="002742A5">
      <w:pPr>
        <w:contextualSpacing/>
        <w:rPr>
          <w:rFonts w:ascii="Arial" w:hAnsi="Arial" w:cs="Arial"/>
          <w:sz w:val="22"/>
          <w:szCs w:val="22"/>
        </w:rPr>
      </w:pPr>
      <w:r w:rsidRPr="00477343">
        <w:rPr>
          <w:rFonts w:ascii="Arial" w:hAnsi="Arial" w:cs="Arial"/>
          <w:sz w:val="22"/>
          <w:szCs w:val="22"/>
        </w:rPr>
        <w:t xml:space="preserve">The term ‘recordings’ will be used throughout this policy and refers to audio recordings, videos, </w:t>
      </w:r>
      <w:r w:rsidR="00A36F83" w:rsidRPr="00477343">
        <w:rPr>
          <w:rFonts w:ascii="Arial" w:hAnsi="Arial" w:cs="Arial"/>
          <w:sz w:val="22"/>
          <w:szCs w:val="22"/>
        </w:rPr>
        <w:t>photographs,</w:t>
      </w:r>
      <w:r w:rsidRPr="00477343">
        <w:rPr>
          <w:rFonts w:ascii="Arial" w:hAnsi="Arial" w:cs="Arial"/>
          <w:sz w:val="22"/>
          <w:szCs w:val="22"/>
        </w:rPr>
        <w:t xml:space="preserve"> and any other type of visual image of patients made by using any recording device, including mobile phones. </w:t>
      </w:r>
    </w:p>
    <w:p w14:paraId="42EA3234" w14:textId="77777777" w:rsidR="002742A5" w:rsidRPr="00477343" w:rsidRDefault="002742A5" w:rsidP="002742A5">
      <w:pPr>
        <w:spacing w:after="160"/>
        <w:contextualSpacing/>
        <w:rPr>
          <w:rFonts w:ascii="Arial" w:hAnsi="Arial" w:cs="Arial"/>
          <w:sz w:val="22"/>
          <w:szCs w:val="22"/>
        </w:rPr>
      </w:pPr>
    </w:p>
    <w:p w14:paraId="2D94DB18" w14:textId="38CFF20D" w:rsidR="002742A5" w:rsidRPr="00477343" w:rsidRDefault="002742A5" w:rsidP="002742A5">
      <w:pPr>
        <w:rPr>
          <w:rFonts w:ascii="Arial" w:hAnsi="Arial" w:cs="Arial"/>
          <w:sz w:val="22"/>
          <w:szCs w:val="22"/>
        </w:rPr>
      </w:pPr>
      <w:r w:rsidRPr="00477343">
        <w:rPr>
          <w:rFonts w:ascii="Arial" w:hAnsi="Arial" w:cs="Arial"/>
          <w:sz w:val="22"/>
          <w:szCs w:val="22"/>
        </w:rPr>
        <w:t xml:space="preserve">It is the duty and legal obligation of all staff at </w:t>
      </w:r>
      <w:r>
        <w:rPr>
          <w:rFonts w:ascii="Arial" w:hAnsi="Arial" w:cs="Arial"/>
          <w:sz w:val="22"/>
          <w:szCs w:val="22"/>
        </w:rPr>
        <w:t xml:space="preserve">Sunniside Surgery </w:t>
      </w:r>
      <w:r w:rsidRPr="00477343">
        <w:rPr>
          <w:rFonts w:ascii="Arial" w:hAnsi="Arial" w:cs="Arial"/>
          <w:sz w:val="22"/>
          <w:szCs w:val="22"/>
        </w:rPr>
        <w:t xml:space="preserve">to act in the best interests of patients when making recordings for the purposes of clinical assessment, </w:t>
      </w:r>
      <w:r w:rsidR="00A36F83" w:rsidRPr="00477343">
        <w:rPr>
          <w:rFonts w:ascii="Arial" w:hAnsi="Arial" w:cs="Arial"/>
          <w:sz w:val="22"/>
          <w:szCs w:val="22"/>
        </w:rPr>
        <w:t>teaching,</w:t>
      </w:r>
      <w:r w:rsidRPr="00477343">
        <w:rPr>
          <w:rFonts w:ascii="Arial" w:hAnsi="Arial" w:cs="Arial"/>
          <w:sz w:val="22"/>
          <w:szCs w:val="22"/>
        </w:rPr>
        <w:t xml:space="preserve"> or publication or when </w:t>
      </w:r>
      <w:r w:rsidR="00A36F83" w:rsidRPr="00477343">
        <w:rPr>
          <w:rFonts w:ascii="Arial" w:hAnsi="Arial" w:cs="Arial"/>
          <w:sz w:val="22"/>
          <w:szCs w:val="22"/>
        </w:rPr>
        <w:t>managing</w:t>
      </w:r>
      <w:r w:rsidRPr="00477343">
        <w:rPr>
          <w:rFonts w:ascii="Arial" w:hAnsi="Arial" w:cs="Arial"/>
          <w:sz w:val="22"/>
          <w:szCs w:val="22"/>
        </w:rPr>
        <w:t xml:space="preserve"> such recordings. All staff are under a legal duty to keep patient records confidential. </w:t>
      </w:r>
    </w:p>
    <w:p w14:paraId="42A5F844" w14:textId="77777777" w:rsidR="002742A5" w:rsidRPr="00477343" w:rsidRDefault="002742A5" w:rsidP="002742A5">
      <w:pPr>
        <w:spacing w:after="160"/>
        <w:contextualSpacing/>
        <w:rPr>
          <w:rFonts w:ascii="Arial" w:hAnsi="Arial" w:cs="Arial"/>
          <w:sz w:val="22"/>
          <w:szCs w:val="22"/>
        </w:rPr>
      </w:pPr>
    </w:p>
    <w:p w14:paraId="74322CA8" w14:textId="77777777" w:rsidR="002742A5" w:rsidRPr="00477343" w:rsidRDefault="002742A5" w:rsidP="002742A5">
      <w:pPr>
        <w:spacing w:after="160"/>
        <w:contextualSpacing/>
        <w:rPr>
          <w:rFonts w:ascii="Arial" w:hAnsi="Arial" w:cs="Arial"/>
          <w:sz w:val="22"/>
          <w:szCs w:val="22"/>
        </w:rPr>
      </w:pPr>
      <w:r w:rsidRPr="00477343">
        <w:rPr>
          <w:rFonts w:ascii="Arial" w:hAnsi="Arial" w:cs="Arial"/>
          <w:sz w:val="22"/>
          <w:szCs w:val="22"/>
        </w:rPr>
        <w:t xml:space="preserve">The </w:t>
      </w:r>
      <w:hyperlink r:id="rId13" w:history="1">
        <w:r w:rsidRPr="00477343">
          <w:rPr>
            <w:rStyle w:val="Hyperlink"/>
            <w:rFonts w:eastAsiaTheme="minorEastAsia" w:cs="Arial"/>
            <w:sz w:val="22"/>
            <w:szCs w:val="22"/>
          </w:rPr>
          <w:t>General Medical Council guidance on making and using visual and audio recording of patients</w:t>
        </w:r>
      </w:hyperlink>
      <w:r w:rsidRPr="00477343">
        <w:rPr>
          <w:rFonts w:ascii="Arial" w:hAnsi="Arial" w:cs="Arial"/>
          <w:sz w:val="22"/>
          <w:szCs w:val="22"/>
        </w:rPr>
        <w:t xml:space="preserve"> advises that when making or using recordings, patients’ privacy and dignity must be respected.</w:t>
      </w:r>
      <w:r w:rsidRPr="00477343">
        <w:rPr>
          <w:rFonts w:ascii="Arial" w:eastAsiaTheme="minorHAnsi" w:hAnsi="Arial" w:cs="Arial"/>
          <w:sz w:val="22"/>
          <w:szCs w:val="22"/>
        </w:rPr>
        <w:t xml:space="preserve"> </w:t>
      </w:r>
      <w:r w:rsidRPr="00477343">
        <w:rPr>
          <w:rFonts w:ascii="Arial" w:hAnsi="Arial" w:cs="Arial"/>
          <w:sz w:val="22"/>
          <w:szCs w:val="22"/>
        </w:rPr>
        <w:t xml:space="preserve">All clinical recordings created on the organisation’s premises and within patients’ homes are subject to this policy, irrespective of who owns the equipment or the materials on which they are produced. </w:t>
      </w:r>
    </w:p>
    <w:p w14:paraId="43E80EB6" w14:textId="77777777" w:rsidR="002742A5" w:rsidRPr="00477343" w:rsidRDefault="002742A5" w:rsidP="002742A5">
      <w:pPr>
        <w:spacing w:after="160"/>
        <w:contextualSpacing/>
        <w:rPr>
          <w:rFonts w:ascii="Arial" w:hAnsi="Arial" w:cs="Arial"/>
          <w:sz w:val="22"/>
          <w:szCs w:val="22"/>
        </w:rPr>
      </w:pPr>
    </w:p>
    <w:p w14:paraId="38892253" w14:textId="77777777" w:rsidR="002742A5" w:rsidRDefault="002742A5" w:rsidP="002742A5">
      <w:pPr>
        <w:spacing w:after="160"/>
        <w:contextualSpacing/>
        <w:rPr>
          <w:rFonts w:ascii="Arial" w:hAnsi="Arial" w:cs="Arial"/>
          <w:sz w:val="22"/>
          <w:szCs w:val="22"/>
        </w:rPr>
      </w:pPr>
      <w:r w:rsidRPr="00477343">
        <w:rPr>
          <w:rFonts w:ascii="Arial" w:hAnsi="Arial" w:cs="Arial"/>
          <w:sz w:val="22"/>
          <w:szCs w:val="22"/>
        </w:rPr>
        <w:t xml:space="preserve">Any breach of this policy may lead to disciplinary action. Furthermore, staff must ensure that all recording processes comply with the </w:t>
      </w:r>
      <w:hyperlink r:id="rId14" w:history="1">
        <w:r w:rsidRPr="00477343">
          <w:rPr>
            <w:rStyle w:val="Hyperlink"/>
            <w:rFonts w:eastAsiaTheme="minorEastAsia" w:cs="Arial"/>
            <w:sz w:val="22"/>
            <w:szCs w:val="22"/>
          </w:rPr>
          <w:t>Data Protection Act 2018</w:t>
        </w:r>
      </w:hyperlink>
      <w:r w:rsidRPr="00477343">
        <w:rPr>
          <w:rFonts w:ascii="Arial" w:hAnsi="Arial" w:cs="Arial"/>
          <w:sz w:val="22"/>
          <w:szCs w:val="22"/>
        </w:rPr>
        <w:t xml:space="preserve"> incorporating the </w:t>
      </w:r>
      <w:hyperlink r:id="rId15" w:history="1">
        <w:r w:rsidRPr="00477343">
          <w:rPr>
            <w:rStyle w:val="Hyperlink"/>
            <w:rFonts w:eastAsiaTheme="minorEastAsia" w:cs="Arial"/>
            <w:sz w:val="22"/>
            <w:szCs w:val="22"/>
          </w:rPr>
          <w:t>UK General Data Protection Regulation at Part 2, Chapter 2</w:t>
        </w:r>
      </w:hyperlink>
      <w:r w:rsidRPr="00477343">
        <w:rPr>
          <w:rFonts w:ascii="Arial" w:hAnsi="Arial" w:cs="Arial"/>
          <w:sz w:val="22"/>
          <w:szCs w:val="22"/>
        </w:rPr>
        <w:t>.</w:t>
      </w:r>
    </w:p>
    <w:p w14:paraId="7FF6AB8E" w14:textId="77777777" w:rsidR="002742A5" w:rsidRPr="00D67455" w:rsidRDefault="002742A5" w:rsidP="002742A5">
      <w:pPr>
        <w:rPr>
          <w:rFonts w:ascii="Arial" w:hAnsi="Arial" w:cs="Arial"/>
          <w:sz w:val="22"/>
          <w:szCs w:val="22"/>
        </w:rPr>
      </w:pPr>
    </w:p>
    <w:p w14:paraId="35206BE2" w14:textId="77777777" w:rsidR="002742A5" w:rsidRDefault="002742A5" w:rsidP="002742A5">
      <w:pPr>
        <w:rPr>
          <w:rFonts w:ascii="Arial" w:hAnsi="Arial" w:cs="Arial"/>
          <w:sz w:val="22"/>
          <w:szCs w:val="22"/>
        </w:rPr>
      </w:pPr>
      <w:r w:rsidRPr="00D67455">
        <w:rPr>
          <w:rFonts w:ascii="Arial" w:hAnsi="Arial" w:cs="Arial"/>
          <w:sz w:val="22"/>
          <w:szCs w:val="22"/>
        </w:rPr>
        <w:t xml:space="preserve">In addition to this policy, </w:t>
      </w:r>
      <w:r>
        <w:rPr>
          <w:rFonts w:ascii="Arial" w:hAnsi="Arial" w:cs="Arial"/>
          <w:sz w:val="22"/>
          <w:szCs w:val="22"/>
        </w:rPr>
        <w:t xml:space="preserve">further reading can be found at the following: </w:t>
      </w:r>
    </w:p>
    <w:p w14:paraId="37D79C56" w14:textId="77777777" w:rsidR="002742A5" w:rsidRDefault="002742A5" w:rsidP="002742A5">
      <w:pPr>
        <w:rPr>
          <w:rFonts w:ascii="Arial" w:hAnsi="Arial" w:cs="Arial"/>
          <w:sz w:val="22"/>
          <w:szCs w:val="22"/>
        </w:rPr>
      </w:pPr>
    </w:p>
    <w:p w14:paraId="659563E9" w14:textId="4D5E0AA7" w:rsidR="002742A5" w:rsidRPr="00A03443" w:rsidRDefault="002742A5" w:rsidP="002742A5">
      <w:pPr>
        <w:pStyle w:val="ListParagraph"/>
        <w:numPr>
          <w:ilvl w:val="0"/>
          <w:numId w:val="79"/>
        </w:numPr>
        <w:rPr>
          <w:rFonts w:ascii="Arial" w:hAnsi="Arial" w:cs="Arial"/>
        </w:rPr>
      </w:pPr>
      <w:hyperlink r:id="rId16" w:history="1">
        <w:r w:rsidRPr="00A03443">
          <w:rPr>
            <w:rStyle w:val="Hyperlink"/>
            <w:rFonts w:eastAsiaTheme="minorEastAsia" w:cs="Arial"/>
          </w:rPr>
          <w:t xml:space="preserve">CQC GP </w:t>
        </w:r>
        <w:r w:rsidR="00D72995" w:rsidRPr="00A03443">
          <w:rPr>
            <w:rStyle w:val="Hyperlink"/>
            <w:rFonts w:eastAsiaTheme="minorEastAsia" w:cs="Arial"/>
          </w:rPr>
          <w:t>MythBusters</w:t>
        </w:r>
        <w:r w:rsidRPr="00A03443">
          <w:rPr>
            <w:rStyle w:val="Hyperlink"/>
            <w:rFonts w:eastAsiaTheme="minorEastAsia" w:cs="Arial"/>
          </w:rPr>
          <w:t xml:space="preserve"> 100: Online and video consultations and receiving, storing, and </w:t>
        </w:r>
        <w:r w:rsidR="00A36F83" w:rsidRPr="00A03443">
          <w:rPr>
            <w:rStyle w:val="Hyperlink"/>
            <w:rFonts w:eastAsiaTheme="minorEastAsia" w:cs="Arial"/>
          </w:rPr>
          <w:t>managing</w:t>
        </w:r>
        <w:r w:rsidRPr="00A03443">
          <w:rPr>
            <w:rStyle w:val="Hyperlink"/>
            <w:rFonts w:eastAsiaTheme="minorEastAsia" w:cs="Arial"/>
          </w:rPr>
          <w:t xml:space="preserve"> intimate images</w:t>
        </w:r>
      </w:hyperlink>
    </w:p>
    <w:p w14:paraId="2F26C53A" w14:textId="77777777" w:rsidR="002742A5" w:rsidRPr="00A03443" w:rsidRDefault="002742A5" w:rsidP="002742A5">
      <w:pPr>
        <w:pStyle w:val="ListParagraph"/>
        <w:numPr>
          <w:ilvl w:val="0"/>
          <w:numId w:val="79"/>
        </w:numPr>
        <w:rPr>
          <w:rFonts w:ascii="Arial" w:hAnsi="Arial" w:cs="Arial"/>
        </w:rPr>
      </w:pPr>
      <w:hyperlink r:id="rId17" w:history="1">
        <w:r w:rsidRPr="00A03443">
          <w:rPr>
            <w:rStyle w:val="Hyperlink"/>
            <w:rFonts w:eastAsiaTheme="minorEastAsia" w:cs="Arial"/>
          </w:rPr>
          <w:t>Accessible Information Standard Policy</w:t>
        </w:r>
      </w:hyperlink>
    </w:p>
    <w:p w14:paraId="7D6904E7" w14:textId="77777777" w:rsidR="002742A5" w:rsidRPr="00C40CBF"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6" w:name="_Toc167114766"/>
      <w:bookmarkStart w:id="47" w:name="_Toc167174281"/>
      <w:bookmarkStart w:id="48" w:name="_Toc167176799"/>
      <w:bookmarkStart w:id="49" w:name="_Toc495852828"/>
      <w:bookmarkStart w:id="50" w:name="_Toc43131889"/>
      <w:bookmarkStart w:id="51" w:name="_Toc155708767"/>
      <w:bookmarkStart w:id="52" w:name="_Toc167176800"/>
      <w:bookmarkEnd w:id="46"/>
      <w:bookmarkEnd w:id="47"/>
      <w:bookmarkEnd w:id="48"/>
      <w:r w:rsidRPr="00C40CBF">
        <w:rPr>
          <w:rFonts w:ascii="Arial" w:hAnsi="Arial" w:cs="Arial"/>
          <w:sz w:val="24"/>
          <w:szCs w:val="24"/>
        </w:rPr>
        <w:t>Status</w:t>
      </w:r>
      <w:bookmarkEnd w:id="49"/>
      <w:bookmarkEnd w:id="50"/>
      <w:bookmarkEnd w:id="51"/>
      <w:bookmarkEnd w:id="52"/>
    </w:p>
    <w:p w14:paraId="40EE1305" w14:textId="77777777" w:rsidR="002742A5" w:rsidRPr="00C40CBF" w:rsidRDefault="002742A5" w:rsidP="002742A5">
      <w:pPr>
        <w:rPr>
          <w:rFonts w:ascii="Arial" w:hAnsi="Arial" w:cs="Arial"/>
          <w:sz w:val="22"/>
          <w:szCs w:val="22"/>
        </w:rPr>
      </w:pPr>
    </w:p>
    <w:p w14:paraId="085C7F76" w14:textId="77777777" w:rsidR="002742A5" w:rsidRPr="00C40CBF" w:rsidRDefault="002742A5" w:rsidP="002742A5">
      <w:pPr>
        <w:rPr>
          <w:rFonts w:ascii="Arial" w:hAnsi="Arial" w:cs="Arial"/>
          <w:sz w:val="22"/>
          <w:szCs w:val="22"/>
        </w:rPr>
      </w:pPr>
      <w:r w:rsidRPr="00C40CBF">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8" w:history="1">
        <w:r w:rsidRPr="00C40CBF">
          <w:rPr>
            <w:rStyle w:val="Hyperlink"/>
            <w:rFonts w:eastAsiaTheme="majorEastAsia" w:cs="Arial"/>
            <w:sz w:val="22"/>
            <w:szCs w:val="22"/>
          </w:rPr>
          <w:t>Equality Act 2010</w:t>
        </w:r>
      </w:hyperlink>
      <w:r w:rsidRPr="00C40CBF">
        <w:rPr>
          <w:rFonts w:ascii="Arial" w:hAnsi="Arial" w:cs="Arial"/>
          <w:sz w:val="22"/>
          <w:szCs w:val="22"/>
        </w:rPr>
        <w:t>. Consideration has been given to the impact this policy might have regard</w:t>
      </w:r>
      <w:r>
        <w:rPr>
          <w:rFonts w:ascii="Arial" w:hAnsi="Arial" w:cs="Arial"/>
          <w:sz w:val="22"/>
          <w:szCs w:val="22"/>
        </w:rPr>
        <w:t>ing</w:t>
      </w:r>
      <w:r w:rsidRPr="00C40CBF">
        <w:rPr>
          <w:rFonts w:ascii="Arial" w:hAnsi="Arial" w:cs="Arial"/>
          <w:sz w:val="22"/>
          <w:szCs w:val="22"/>
        </w:rPr>
        <w:t xml:space="preserve"> the individual protected characteristics of those to whom it applies.</w:t>
      </w:r>
    </w:p>
    <w:p w14:paraId="5F9280C5" w14:textId="77777777" w:rsidR="002742A5" w:rsidRPr="00C40CBF" w:rsidRDefault="002742A5" w:rsidP="002742A5">
      <w:pPr>
        <w:rPr>
          <w:rFonts w:ascii="Arial" w:hAnsi="Arial" w:cs="Arial"/>
          <w:sz w:val="22"/>
          <w:szCs w:val="22"/>
        </w:rPr>
      </w:pPr>
    </w:p>
    <w:p w14:paraId="1262FA88" w14:textId="4C32EF09" w:rsidR="002742A5" w:rsidRDefault="002742A5" w:rsidP="002742A5">
      <w:pPr>
        <w:rPr>
          <w:rFonts w:ascii="Arial" w:hAnsi="Arial" w:cs="Arial"/>
          <w:sz w:val="22"/>
          <w:szCs w:val="22"/>
        </w:rPr>
      </w:pPr>
      <w:r w:rsidRPr="00E75EEF">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53" w:name="_Toc86834141"/>
      <w:bookmarkStart w:id="54" w:name="_Toc86834204"/>
      <w:bookmarkStart w:id="55" w:name="_Toc86834267"/>
      <w:bookmarkStart w:id="56" w:name="_Toc86834329"/>
      <w:bookmarkStart w:id="57" w:name="_Toc86834142"/>
      <w:bookmarkStart w:id="58" w:name="_Toc86834205"/>
      <w:bookmarkStart w:id="59" w:name="_Toc86834268"/>
      <w:bookmarkStart w:id="60" w:name="_Toc86834330"/>
      <w:bookmarkStart w:id="61" w:name="_Toc86834143"/>
      <w:bookmarkStart w:id="62" w:name="_Toc86834206"/>
      <w:bookmarkStart w:id="63" w:name="_Toc86834269"/>
      <w:bookmarkStart w:id="64" w:name="_Toc86834331"/>
      <w:bookmarkEnd w:id="53"/>
      <w:bookmarkEnd w:id="54"/>
      <w:bookmarkEnd w:id="55"/>
      <w:bookmarkEnd w:id="56"/>
      <w:bookmarkEnd w:id="57"/>
      <w:bookmarkEnd w:id="58"/>
      <w:bookmarkEnd w:id="59"/>
      <w:bookmarkEnd w:id="60"/>
      <w:bookmarkEnd w:id="61"/>
      <w:bookmarkEnd w:id="62"/>
      <w:bookmarkEnd w:id="63"/>
      <w:bookmarkEnd w:id="64"/>
      <w:r>
        <w:rPr>
          <w:rFonts w:ascii="Arial" w:hAnsi="Arial" w:cs="Arial"/>
          <w:sz w:val="22"/>
          <w:szCs w:val="22"/>
        </w:rPr>
        <w:t xml:space="preserve"> </w:t>
      </w:r>
      <w:r w:rsidRPr="00E75EEF">
        <w:rPr>
          <w:rFonts w:ascii="Arial" w:hAnsi="Arial" w:cs="Arial"/>
          <w:sz w:val="22"/>
          <w:szCs w:val="22"/>
        </w:rPr>
        <w:t xml:space="preserve">Furthermore, this document applies to all employees of the organisation and other individuals performing functions in relation to the practice such as agency workers, </w:t>
      </w:r>
      <w:r w:rsidR="00A36F83" w:rsidRPr="00E75EEF">
        <w:rPr>
          <w:rFonts w:ascii="Arial" w:hAnsi="Arial" w:cs="Arial"/>
          <w:sz w:val="22"/>
          <w:szCs w:val="22"/>
        </w:rPr>
        <w:t>locums,</w:t>
      </w:r>
      <w:r w:rsidRPr="00E75EEF">
        <w:rPr>
          <w:rFonts w:ascii="Arial" w:hAnsi="Arial" w:cs="Arial"/>
          <w:sz w:val="22"/>
          <w:szCs w:val="22"/>
        </w:rPr>
        <w:t xml:space="preserve"> and contractors.</w:t>
      </w:r>
    </w:p>
    <w:p w14:paraId="7A31FBA2" w14:textId="77777777" w:rsidR="002742A5" w:rsidRPr="00D67455" w:rsidRDefault="002742A5" w:rsidP="002742A5">
      <w:pPr>
        <w:pStyle w:val="Heading1"/>
        <w:pBdr>
          <w:bottom w:val="single" w:sz="4" w:space="1" w:color="595959" w:themeColor="text1" w:themeTint="A6"/>
        </w:pBdr>
        <w:spacing w:after="160" w:line="259" w:lineRule="auto"/>
        <w:ind w:left="432" w:hanging="432"/>
        <w:rPr>
          <w:sz w:val="28"/>
          <w:szCs w:val="28"/>
        </w:rPr>
      </w:pPr>
      <w:bookmarkStart w:id="65" w:name="_Toc96234866"/>
      <w:bookmarkStart w:id="66" w:name="_Toc96235055"/>
      <w:bookmarkStart w:id="67" w:name="_Toc96234867"/>
      <w:bookmarkStart w:id="68" w:name="_Toc96235056"/>
      <w:bookmarkStart w:id="69" w:name="_Toc96234868"/>
      <w:bookmarkStart w:id="70" w:name="_Toc96235057"/>
      <w:bookmarkStart w:id="71" w:name="_Toc96234869"/>
      <w:bookmarkStart w:id="72" w:name="_Toc96235058"/>
      <w:bookmarkStart w:id="73" w:name="_Toc96234870"/>
      <w:bookmarkStart w:id="74" w:name="_Toc96235059"/>
      <w:bookmarkStart w:id="75" w:name="_Toc96234871"/>
      <w:bookmarkStart w:id="76" w:name="_Toc96235060"/>
      <w:bookmarkStart w:id="77" w:name="_Toc96234872"/>
      <w:bookmarkStart w:id="78" w:name="_Toc96235061"/>
      <w:bookmarkStart w:id="79" w:name="_Toc96234873"/>
      <w:bookmarkStart w:id="80" w:name="_Toc96235062"/>
      <w:bookmarkStart w:id="81" w:name="_Toc96234874"/>
      <w:bookmarkStart w:id="82" w:name="_Toc96235063"/>
      <w:bookmarkStart w:id="83" w:name="_Toc96234875"/>
      <w:bookmarkStart w:id="84" w:name="_Toc96235064"/>
      <w:bookmarkStart w:id="85" w:name="_Toc96234876"/>
      <w:bookmarkStart w:id="86" w:name="_Toc96235065"/>
      <w:bookmarkStart w:id="87" w:name="_Toc96234877"/>
      <w:bookmarkStart w:id="88" w:name="_Toc96235066"/>
      <w:bookmarkStart w:id="89" w:name="_Toc96234878"/>
      <w:bookmarkStart w:id="90" w:name="_Toc96235067"/>
      <w:bookmarkStart w:id="91" w:name="_Toc96234879"/>
      <w:bookmarkStart w:id="92" w:name="_Toc96235068"/>
      <w:bookmarkStart w:id="93" w:name="_Toc96234880"/>
      <w:bookmarkStart w:id="94" w:name="_Toc96235069"/>
      <w:bookmarkStart w:id="95" w:name="_Toc96234881"/>
      <w:bookmarkStart w:id="96" w:name="_Toc96235070"/>
      <w:bookmarkStart w:id="97" w:name="_Toc96234882"/>
      <w:bookmarkStart w:id="98" w:name="_Toc96235071"/>
      <w:bookmarkStart w:id="99" w:name="_Toc96234883"/>
      <w:bookmarkStart w:id="100" w:name="_Toc96235072"/>
      <w:bookmarkStart w:id="101" w:name="_Toc96234884"/>
      <w:bookmarkStart w:id="102" w:name="_Toc96235073"/>
      <w:bookmarkStart w:id="103" w:name="_Toc96234885"/>
      <w:bookmarkStart w:id="104" w:name="_Toc96235074"/>
      <w:bookmarkStart w:id="105" w:name="_Toc96234886"/>
      <w:bookmarkStart w:id="106" w:name="_Toc96235075"/>
      <w:bookmarkStart w:id="107" w:name="_Toc96234887"/>
      <w:bookmarkStart w:id="108" w:name="_Toc96235076"/>
      <w:bookmarkStart w:id="109" w:name="_Toc96234888"/>
      <w:bookmarkStart w:id="110" w:name="_Toc96235077"/>
      <w:bookmarkStart w:id="111" w:name="_Toc96234889"/>
      <w:bookmarkStart w:id="112" w:name="_Toc96235078"/>
      <w:bookmarkStart w:id="113" w:name="_Toc96234890"/>
      <w:bookmarkStart w:id="114" w:name="_Toc96235079"/>
      <w:bookmarkStart w:id="115" w:name="_Toc96234891"/>
      <w:bookmarkStart w:id="116" w:name="_Toc96235080"/>
      <w:bookmarkStart w:id="117" w:name="_Toc96234892"/>
      <w:bookmarkStart w:id="118" w:name="_Toc96235081"/>
      <w:bookmarkStart w:id="119" w:name="_Toc96234893"/>
      <w:bookmarkStart w:id="120" w:name="_Toc96235082"/>
      <w:bookmarkStart w:id="121" w:name="_Toc96234894"/>
      <w:bookmarkStart w:id="122" w:name="_Toc96235083"/>
      <w:bookmarkStart w:id="123" w:name="_Toc96234895"/>
      <w:bookmarkStart w:id="124" w:name="_Toc96235084"/>
      <w:bookmarkStart w:id="125" w:name="_Toc96234896"/>
      <w:bookmarkStart w:id="126" w:name="_Toc96235085"/>
      <w:bookmarkStart w:id="127" w:name="_Toc96234897"/>
      <w:bookmarkStart w:id="128" w:name="_Toc96235086"/>
      <w:bookmarkStart w:id="129" w:name="_Toc96234898"/>
      <w:bookmarkStart w:id="130" w:name="_Toc96235087"/>
      <w:bookmarkStart w:id="131" w:name="_Toc96234899"/>
      <w:bookmarkStart w:id="132" w:name="_Toc96235088"/>
      <w:bookmarkStart w:id="133" w:name="_Toc96234900"/>
      <w:bookmarkStart w:id="134" w:name="_Toc96235089"/>
      <w:bookmarkStart w:id="135" w:name="_Toc96234901"/>
      <w:bookmarkStart w:id="136" w:name="_Toc96235090"/>
      <w:bookmarkStart w:id="137" w:name="_Toc96234902"/>
      <w:bookmarkStart w:id="138" w:name="_Toc96235091"/>
      <w:bookmarkStart w:id="139" w:name="_Toc96234903"/>
      <w:bookmarkStart w:id="140" w:name="_Toc96235092"/>
      <w:bookmarkStart w:id="141" w:name="_Toc96234904"/>
      <w:bookmarkStart w:id="142" w:name="_Toc96235093"/>
      <w:bookmarkStart w:id="143" w:name="_Toc96234905"/>
      <w:bookmarkStart w:id="144" w:name="_Toc96235094"/>
      <w:bookmarkStart w:id="145" w:name="_Toc96234906"/>
      <w:bookmarkStart w:id="146" w:name="_Toc96235095"/>
      <w:bookmarkStart w:id="147" w:name="_Toc96234907"/>
      <w:bookmarkStart w:id="148" w:name="_Toc96235096"/>
      <w:bookmarkStart w:id="149" w:name="_Toc96234908"/>
      <w:bookmarkStart w:id="150" w:name="_Toc96235097"/>
      <w:bookmarkStart w:id="151" w:name="_Toc96234909"/>
      <w:bookmarkStart w:id="152" w:name="_Toc96235098"/>
      <w:bookmarkStart w:id="153" w:name="_Toc96234910"/>
      <w:bookmarkStart w:id="154" w:name="_Toc96235099"/>
      <w:bookmarkStart w:id="155" w:name="_Toc96234911"/>
      <w:bookmarkStart w:id="156" w:name="_Toc96235100"/>
      <w:bookmarkStart w:id="157" w:name="_Toc115097008"/>
      <w:bookmarkStart w:id="158" w:name="_Toc115097319"/>
      <w:bookmarkStart w:id="159" w:name="_Toc115112367"/>
      <w:bookmarkStart w:id="160" w:name="_Toc115113555"/>
      <w:bookmarkStart w:id="161" w:name="_Toc115097009"/>
      <w:bookmarkStart w:id="162" w:name="_Toc115097320"/>
      <w:bookmarkStart w:id="163" w:name="_Toc115112368"/>
      <w:bookmarkStart w:id="164" w:name="_Toc115113556"/>
      <w:bookmarkStart w:id="165" w:name="_Toc115097010"/>
      <w:bookmarkStart w:id="166" w:name="_Toc115097321"/>
      <w:bookmarkStart w:id="167" w:name="_Toc115112369"/>
      <w:bookmarkStart w:id="168" w:name="_Toc115113557"/>
      <w:bookmarkStart w:id="169" w:name="_Toc115097011"/>
      <w:bookmarkStart w:id="170" w:name="_Toc115097322"/>
      <w:bookmarkStart w:id="171" w:name="_Toc115112370"/>
      <w:bookmarkStart w:id="172" w:name="_Toc115113558"/>
      <w:bookmarkStart w:id="173" w:name="_Toc115097012"/>
      <w:bookmarkStart w:id="174" w:name="_Toc115097323"/>
      <w:bookmarkStart w:id="175" w:name="_Toc115112371"/>
      <w:bookmarkStart w:id="176" w:name="_Toc115113559"/>
      <w:bookmarkStart w:id="177" w:name="_Toc115097013"/>
      <w:bookmarkStart w:id="178" w:name="_Toc115097324"/>
      <w:bookmarkStart w:id="179" w:name="_Toc115112372"/>
      <w:bookmarkStart w:id="180" w:name="_Toc115113560"/>
      <w:bookmarkStart w:id="181" w:name="_Toc115097014"/>
      <w:bookmarkStart w:id="182" w:name="_Toc115097325"/>
      <w:bookmarkStart w:id="183" w:name="_Toc115112373"/>
      <w:bookmarkStart w:id="184" w:name="_Toc115113561"/>
      <w:bookmarkStart w:id="185" w:name="_Toc115097015"/>
      <w:bookmarkStart w:id="186" w:name="_Toc115097326"/>
      <w:bookmarkStart w:id="187" w:name="_Toc115112374"/>
      <w:bookmarkStart w:id="188" w:name="_Toc115113562"/>
      <w:bookmarkStart w:id="189" w:name="_Toc115097016"/>
      <w:bookmarkStart w:id="190" w:name="_Toc115097327"/>
      <w:bookmarkStart w:id="191" w:name="_Toc115112375"/>
      <w:bookmarkStart w:id="192" w:name="_Toc115113563"/>
      <w:bookmarkStart w:id="193" w:name="_Toc115097017"/>
      <w:bookmarkStart w:id="194" w:name="_Toc115097328"/>
      <w:bookmarkStart w:id="195" w:name="_Toc115112376"/>
      <w:bookmarkStart w:id="196" w:name="_Toc115113564"/>
      <w:bookmarkStart w:id="197" w:name="_Toc115097029"/>
      <w:bookmarkStart w:id="198" w:name="_Toc115097340"/>
      <w:bookmarkStart w:id="199" w:name="_Toc115112388"/>
      <w:bookmarkStart w:id="200" w:name="_Toc115113576"/>
      <w:bookmarkStart w:id="201" w:name="_Toc115097030"/>
      <w:bookmarkStart w:id="202" w:name="_Toc115097341"/>
      <w:bookmarkStart w:id="203" w:name="_Toc115112389"/>
      <w:bookmarkStart w:id="204" w:name="_Toc115113577"/>
      <w:bookmarkStart w:id="205" w:name="_Toc115097031"/>
      <w:bookmarkStart w:id="206" w:name="_Toc115097342"/>
      <w:bookmarkStart w:id="207" w:name="_Toc115112390"/>
      <w:bookmarkStart w:id="208" w:name="_Toc115113578"/>
      <w:bookmarkStart w:id="209" w:name="_Toc115097032"/>
      <w:bookmarkStart w:id="210" w:name="_Toc115097343"/>
      <w:bookmarkStart w:id="211" w:name="_Toc115112391"/>
      <w:bookmarkStart w:id="212" w:name="_Toc115113579"/>
      <w:bookmarkStart w:id="213" w:name="_Toc54183117"/>
      <w:bookmarkStart w:id="214" w:name="_Toc115097045"/>
      <w:bookmarkStart w:id="215" w:name="_Toc115097356"/>
      <w:bookmarkStart w:id="216" w:name="_Toc115112404"/>
      <w:bookmarkStart w:id="217" w:name="_Toc115113592"/>
      <w:bookmarkStart w:id="218" w:name="_Toc115097046"/>
      <w:bookmarkStart w:id="219" w:name="_Toc115097357"/>
      <w:bookmarkStart w:id="220" w:name="_Toc115112405"/>
      <w:bookmarkStart w:id="221" w:name="_Toc115113593"/>
      <w:bookmarkStart w:id="222" w:name="_Toc115097047"/>
      <w:bookmarkStart w:id="223" w:name="_Toc115097358"/>
      <w:bookmarkStart w:id="224" w:name="_Toc115112406"/>
      <w:bookmarkStart w:id="225" w:name="_Toc115113594"/>
      <w:bookmarkStart w:id="226" w:name="_Toc115097048"/>
      <w:bookmarkStart w:id="227" w:name="_Toc115097359"/>
      <w:bookmarkStart w:id="228" w:name="_Toc115112407"/>
      <w:bookmarkStart w:id="229" w:name="_Toc115113595"/>
      <w:bookmarkStart w:id="230" w:name="_Toc115097049"/>
      <w:bookmarkStart w:id="231" w:name="_Toc115097360"/>
      <w:bookmarkStart w:id="232" w:name="_Toc115112408"/>
      <w:bookmarkStart w:id="233" w:name="_Toc115113596"/>
      <w:bookmarkStart w:id="234" w:name="_Toc115097058"/>
      <w:bookmarkStart w:id="235" w:name="_Toc115097369"/>
      <w:bookmarkStart w:id="236" w:name="_Toc115112417"/>
      <w:bookmarkStart w:id="237" w:name="_Toc115113605"/>
      <w:bookmarkStart w:id="238" w:name="_Toc115097059"/>
      <w:bookmarkStart w:id="239" w:name="_Toc115097370"/>
      <w:bookmarkStart w:id="240" w:name="_Toc115112418"/>
      <w:bookmarkStart w:id="241" w:name="_Toc115113606"/>
      <w:bookmarkStart w:id="242" w:name="_Toc115097060"/>
      <w:bookmarkStart w:id="243" w:name="_Toc115097371"/>
      <w:bookmarkStart w:id="244" w:name="_Toc115112419"/>
      <w:bookmarkStart w:id="245" w:name="_Toc115113607"/>
      <w:bookmarkStart w:id="246" w:name="_Toc115097061"/>
      <w:bookmarkStart w:id="247" w:name="_Toc115097372"/>
      <w:bookmarkStart w:id="248" w:name="_Toc115112420"/>
      <w:bookmarkStart w:id="249" w:name="_Toc115113608"/>
      <w:bookmarkStart w:id="250" w:name="_Toc115097062"/>
      <w:bookmarkStart w:id="251" w:name="_Toc115097373"/>
      <w:bookmarkStart w:id="252" w:name="_Toc115112421"/>
      <w:bookmarkStart w:id="253" w:name="_Toc115113609"/>
      <w:bookmarkStart w:id="254" w:name="_Toc115097063"/>
      <w:bookmarkStart w:id="255" w:name="_Toc115097374"/>
      <w:bookmarkStart w:id="256" w:name="_Toc115112422"/>
      <w:bookmarkStart w:id="257" w:name="_Toc115113610"/>
      <w:bookmarkStart w:id="258" w:name="_Toc89703874"/>
      <w:bookmarkStart w:id="259" w:name="_Toc89704436"/>
      <w:bookmarkStart w:id="260" w:name="_Toc89705292"/>
      <w:bookmarkStart w:id="261" w:name="_Toc89705477"/>
      <w:bookmarkStart w:id="262" w:name="_Toc89703875"/>
      <w:bookmarkStart w:id="263" w:name="_Toc89704437"/>
      <w:bookmarkStart w:id="264" w:name="_Toc89705293"/>
      <w:bookmarkStart w:id="265" w:name="_Toc89705478"/>
      <w:bookmarkStart w:id="266" w:name="_Toc115097073"/>
      <w:bookmarkStart w:id="267" w:name="_Toc115097384"/>
      <w:bookmarkStart w:id="268" w:name="_Toc115112432"/>
      <w:bookmarkStart w:id="269" w:name="_Toc115113620"/>
      <w:bookmarkStart w:id="270" w:name="_Toc115097074"/>
      <w:bookmarkStart w:id="271" w:name="_Toc115097385"/>
      <w:bookmarkStart w:id="272" w:name="_Toc115112433"/>
      <w:bookmarkStart w:id="273" w:name="_Toc115113621"/>
      <w:bookmarkStart w:id="274" w:name="_Toc115097075"/>
      <w:bookmarkStart w:id="275" w:name="_Toc115097386"/>
      <w:bookmarkStart w:id="276" w:name="_Toc115112434"/>
      <w:bookmarkStart w:id="277" w:name="_Toc115113622"/>
      <w:bookmarkStart w:id="278" w:name="_Toc115097076"/>
      <w:bookmarkStart w:id="279" w:name="_Toc115097387"/>
      <w:bookmarkStart w:id="280" w:name="_Toc115112435"/>
      <w:bookmarkStart w:id="281" w:name="_Toc115113623"/>
      <w:bookmarkStart w:id="282" w:name="_Toc115097077"/>
      <w:bookmarkStart w:id="283" w:name="_Toc115097388"/>
      <w:bookmarkStart w:id="284" w:name="_Toc115112436"/>
      <w:bookmarkStart w:id="285" w:name="_Toc115113624"/>
      <w:bookmarkStart w:id="286" w:name="_Toc115097078"/>
      <w:bookmarkStart w:id="287" w:name="_Toc115097389"/>
      <w:bookmarkStart w:id="288" w:name="_Toc115112437"/>
      <w:bookmarkStart w:id="289" w:name="_Toc115113625"/>
      <w:bookmarkStart w:id="290" w:name="_Toc115097079"/>
      <w:bookmarkStart w:id="291" w:name="_Toc115097390"/>
      <w:bookmarkStart w:id="292" w:name="_Toc115112438"/>
      <w:bookmarkStart w:id="293" w:name="_Toc115113626"/>
      <w:bookmarkStart w:id="294" w:name="_Toc115097080"/>
      <w:bookmarkStart w:id="295" w:name="_Toc115097391"/>
      <w:bookmarkStart w:id="296" w:name="_Toc115112439"/>
      <w:bookmarkStart w:id="297" w:name="_Toc115113627"/>
      <w:bookmarkStart w:id="298" w:name="_Toc115097081"/>
      <w:bookmarkStart w:id="299" w:name="_Toc115097392"/>
      <w:bookmarkStart w:id="300" w:name="_Toc115112440"/>
      <w:bookmarkStart w:id="301" w:name="_Toc115113628"/>
      <w:bookmarkStart w:id="302" w:name="_Toc115097082"/>
      <w:bookmarkStart w:id="303" w:name="_Toc115097393"/>
      <w:bookmarkStart w:id="304" w:name="_Toc115112441"/>
      <w:bookmarkStart w:id="305" w:name="_Toc115113629"/>
      <w:bookmarkStart w:id="306" w:name="_Toc115097083"/>
      <w:bookmarkStart w:id="307" w:name="_Toc115097394"/>
      <w:bookmarkStart w:id="308" w:name="_Toc115112442"/>
      <w:bookmarkStart w:id="309" w:name="_Toc115113630"/>
      <w:bookmarkStart w:id="310" w:name="_Toc115097084"/>
      <w:bookmarkStart w:id="311" w:name="_Toc115097395"/>
      <w:bookmarkStart w:id="312" w:name="_Toc115112443"/>
      <w:bookmarkStart w:id="313" w:name="_Toc115113631"/>
      <w:bookmarkStart w:id="314" w:name="_Toc115097085"/>
      <w:bookmarkStart w:id="315" w:name="_Toc115097396"/>
      <w:bookmarkStart w:id="316" w:name="_Toc115112444"/>
      <w:bookmarkStart w:id="317" w:name="_Toc115113632"/>
      <w:bookmarkStart w:id="318" w:name="_Toc115097086"/>
      <w:bookmarkStart w:id="319" w:name="_Toc115097397"/>
      <w:bookmarkStart w:id="320" w:name="_Toc115112445"/>
      <w:bookmarkStart w:id="321" w:name="_Toc115113633"/>
      <w:bookmarkStart w:id="322" w:name="_Toc115097087"/>
      <w:bookmarkStart w:id="323" w:name="_Toc115097398"/>
      <w:bookmarkStart w:id="324" w:name="_Toc115112446"/>
      <w:bookmarkStart w:id="325" w:name="_Toc115113634"/>
      <w:bookmarkStart w:id="326" w:name="_Toc115097088"/>
      <w:bookmarkStart w:id="327" w:name="_Toc115097399"/>
      <w:bookmarkStart w:id="328" w:name="_Toc115112447"/>
      <w:bookmarkStart w:id="329" w:name="_Toc115113635"/>
      <w:bookmarkStart w:id="330" w:name="_Toc115097089"/>
      <w:bookmarkStart w:id="331" w:name="_Toc115097400"/>
      <w:bookmarkStart w:id="332" w:name="_Toc115112448"/>
      <w:bookmarkStart w:id="333" w:name="_Toc115113636"/>
      <w:bookmarkStart w:id="334" w:name="_Toc115097090"/>
      <w:bookmarkStart w:id="335" w:name="_Toc115097401"/>
      <w:bookmarkStart w:id="336" w:name="_Toc115112449"/>
      <w:bookmarkStart w:id="337" w:name="_Toc115113637"/>
      <w:bookmarkStart w:id="338" w:name="_Toc115097091"/>
      <w:bookmarkStart w:id="339" w:name="_Toc115097402"/>
      <w:bookmarkStart w:id="340" w:name="_Toc115112450"/>
      <w:bookmarkStart w:id="341" w:name="_Toc115113638"/>
      <w:bookmarkStart w:id="342" w:name="_Toc115097092"/>
      <w:bookmarkStart w:id="343" w:name="_Toc115097403"/>
      <w:bookmarkStart w:id="344" w:name="_Toc115112451"/>
      <w:bookmarkStart w:id="345" w:name="_Toc115113639"/>
      <w:bookmarkStart w:id="346" w:name="_Toc115097093"/>
      <w:bookmarkStart w:id="347" w:name="_Toc115097404"/>
      <w:bookmarkStart w:id="348" w:name="_Toc115112452"/>
      <w:bookmarkStart w:id="349" w:name="_Toc115113640"/>
      <w:bookmarkStart w:id="350" w:name="_Toc115097094"/>
      <w:bookmarkStart w:id="351" w:name="_Toc115097405"/>
      <w:bookmarkStart w:id="352" w:name="_Toc115112453"/>
      <w:bookmarkStart w:id="353" w:name="_Toc115113641"/>
      <w:bookmarkStart w:id="354" w:name="_Toc115097095"/>
      <w:bookmarkStart w:id="355" w:name="_Toc115097406"/>
      <w:bookmarkStart w:id="356" w:name="_Toc115112454"/>
      <w:bookmarkStart w:id="357" w:name="_Toc115113642"/>
      <w:bookmarkStart w:id="358" w:name="_Toc115097096"/>
      <w:bookmarkStart w:id="359" w:name="_Toc115097407"/>
      <w:bookmarkStart w:id="360" w:name="_Toc115112455"/>
      <w:bookmarkStart w:id="361" w:name="_Toc115113643"/>
      <w:bookmarkStart w:id="362" w:name="_Toc115097097"/>
      <w:bookmarkStart w:id="363" w:name="_Toc115097408"/>
      <w:bookmarkStart w:id="364" w:name="_Toc115112456"/>
      <w:bookmarkStart w:id="365" w:name="_Toc115113644"/>
      <w:bookmarkStart w:id="366" w:name="_Toc115097098"/>
      <w:bookmarkStart w:id="367" w:name="_Toc115097409"/>
      <w:bookmarkStart w:id="368" w:name="_Toc115112457"/>
      <w:bookmarkStart w:id="369" w:name="_Toc115113645"/>
      <w:bookmarkStart w:id="370" w:name="_Toc115097100"/>
      <w:bookmarkStart w:id="371" w:name="_Toc115097411"/>
      <w:bookmarkStart w:id="372" w:name="_Toc115112459"/>
      <w:bookmarkStart w:id="373" w:name="_Toc115113647"/>
      <w:bookmarkStart w:id="374" w:name="_Toc115097101"/>
      <w:bookmarkStart w:id="375" w:name="_Toc115097412"/>
      <w:bookmarkStart w:id="376" w:name="_Toc115112460"/>
      <w:bookmarkStart w:id="377" w:name="_Toc115113648"/>
      <w:bookmarkStart w:id="378" w:name="_Toc115097102"/>
      <w:bookmarkStart w:id="379" w:name="_Toc115097413"/>
      <w:bookmarkStart w:id="380" w:name="_Toc115112461"/>
      <w:bookmarkStart w:id="381" w:name="_Toc115113649"/>
      <w:bookmarkStart w:id="382" w:name="_Toc115097103"/>
      <w:bookmarkStart w:id="383" w:name="_Toc115097414"/>
      <w:bookmarkStart w:id="384" w:name="_Toc115112462"/>
      <w:bookmarkStart w:id="385" w:name="_Toc115113650"/>
      <w:bookmarkStart w:id="386" w:name="_Toc115097104"/>
      <w:bookmarkStart w:id="387" w:name="_Toc115097415"/>
      <w:bookmarkStart w:id="388" w:name="_Toc115112463"/>
      <w:bookmarkStart w:id="389" w:name="_Toc115113651"/>
      <w:bookmarkStart w:id="390" w:name="_Toc115097105"/>
      <w:bookmarkStart w:id="391" w:name="_Toc115097416"/>
      <w:bookmarkStart w:id="392" w:name="_Toc115112464"/>
      <w:bookmarkStart w:id="393" w:name="_Toc115113652"/>
      <w:bookmarkStart w:id="394" w:name="_Toc115097106"/>
      <w:bookmarkStart w:id="395" w:name="_Toc115097417"/>
      <w:bookmarkStart w:id="396" w:name="_Toc115112465"/>
      <w:bookmarkStart w:id="397" w:name="_Toc115113653"/>
      <w:bookmarkStart w:id="398" w:name="_Toc115097107"/>
      <w:bookmarkStart w:id="399" w:name="_Toc115097418"/>
      <w:bookmarkStart w:id="400" w:name="_Toc115112466"/>
      <w:bookmarkStart w:id="401" w:name="_Toc115113654"/>
      <w:bookmarkStart w:id="402" w:name="_Toc115097108"/>
      <w:bookmarkStart w:id="403" w:name="_Toc115097419"/>
      <w:bookmarkStart w:id="404" w:name="_Toc115112467"/>
      <w:bookmarkStart w:id="405" w:name="_Toc115113655"/>
      <w:bookmarkStart w:id="406" w:name="_Toc115097109"/>
      <w:bookmarkStart w:id="407" w:name="_Toc115097420"/>
      <w:bookmarkStart w:id="408" w:name="_Toc115112468"/>
      <w:bookmarkStart w:id="409" w:name="_Toc115113656"/>
      <w:bookmarkStart w:id="410" w:name="_Toc115097110"/>
      <w:bookmarkStart w:id="411" w:name="_Toc115097421"/>
      <w:bookmarkStart w:id="412" w:name="_Toc115112469"/>
      <w:bookmarkStart w:id="413" w:name="_Toc115113657"/>
      <w:bookmarkStart w:id="414" w:name="_Toc75775099"/>
      <w:bookmarkStart w:id="415" w:name="_Toc75775450"/>
      <w:bookmarkStart w:id="416" w:name="_Toc75780209"/>
      <w:bookmarkStart w:id="417" w:name="_Toc75780558"/>
      <w:bookmarkStart w:id="418" w:name="_Toc75781463"/>
      <w:bookmarkStart w:id="419" w:name="_Toc75792865"/>
      <w:bookmarkStart w:id="420" w:name="_Toc75775100"/>
      <w:bookmarkStart w:id="421" w:name="_Toc75775451"/>
      <w:bookmarkStart w:id="422" w:name="_Toc75780210"/>
      <w:bookmarkStart w:id="423" w:name="_Toc75780559"/>
      <w:bookmarkStart w:id="424" w:name="_Toc75781464"/>
      <w:bookmarkStart w:id="425" w:name="_Toc75792866"/>
      <w:bookmarkStart w:id="426" w:name="_Compliance_and_guidance"/>
      <w:bookmarkStart w:id="427" w:name="_Toc167176801"/>
      <w:bookmarkStart w:id="428" w:name="_Toc40283908"/>
      <w:bookmarkEnd w:id="4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D67455">
        <w:rPr>
          <w:sz w:val="28"/>
          <w:szCs w:val="28"/>
        </w:rPr>
        <w:t>Compliance and guidance</w:t>
      </w:r>
      <w:bookmarkEnd w:id="427"/>
    </w:p>
    <w:p w14:paraId="6A8F79F3" w14:textId="77777777" w:rsidR="002742A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29" w:name="_Toc115097187"/>
      <w:bookmarkStart w:id="430" w:name="_Toc115097498"/>
      <w:bookmarkStart w:id="431" w:name="_Toc115112536"/>
      <w:bookmarkStart w:id="432" w:name="_Toc115113724"/>
      <w:bookmarkStart w:id="433" w:name="_Toc115097188"/>
      <w:bookmarkStart w:id="434" w:name="_Toc115097499"/>
      <w:bookmarkStart w:id="435" w:name="_Toc115112537"/>
      <w:bookmarkStart w:id="436" w:name="_Toc115113725"/>
      <w:bookmarkStart w:id="437" w:name="_Toc115097189"/>
      <w:bookmarkStart w:id="438" w:name="_Toc115097500"/>
      <w:bookmarkStart w:id="439" w:name="_Toc115112538"/>
      <w:bookmarkStart w:id="440" w:name="_Toc115113726"/>
      <w:bookmarkStart w:id="441" w:name="_Toc115097190"/>
      <w:bookmarkStart w:id="442" w:name="_Toc115097501"/>
      <w:bookmarkStart w:id="443" w:name="_Toc115112539"/>
      <w:bookmarkStart w:id="444" w:name="_Toc115113727"/>
      <w:bookmarkStart w:id="445" w:name="_Toc115097191"/>
      <w:bookmarkStart w:id="446" w:name="_Toc115097502"/>
      <w:bookmarkStart w:id="447" w:name="_Toc115112540"/>
      <w:bookmarkStart w:id="448" w:name="_Toc115113728"/>
      <w:bookmarkStart w:id="449" w:name="_GMC_Guidance"/>
      <w:bookmarkStart w:id="450" w:name="_Toc167176802"/>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Arial" w:hAnsi="Arial" w:cs="Arial"/>
          <w:sz w:val="24"/>
          <w:szCs w:val="24"/>
        </w:rPr>
        <w:t>Clinical appropriateness</w:t>
      </w:r>
      <w:bookmarkEnd w:id="450"/>
    </w:p>
    <w:p w14:paraId="1D46421C" w14:textId="77777777" w:rsidR="002742A5" w:rsidRDefault="002742A5" w:rsidP="002742A5"/>
    <w:p w14:paraId="2B62F60E" w14:textId="77777777" w:rsidR="002742A5" w:rsidRPr="00BF1B72" w:rsidRDefault="002742A5" w:rsidP="002742A5">
      <w:pPr>
        <w:rPr>
          <w:rFonts w:ascii="Arial" w:hAnsi="Arial" w:cs="Arial"/>
          <w:sz w:val="22"/>
          <w:szCs w:val="22"/>
        </w:rPr>
      </w:pPr>
      <w:r>
        <w:rPr>
          <w:rFonts w:ascii="Arial" w:hAnsi="Arial" w:cs="Arial"/>
          <w:sz w:val="22"/>
          <w:szCs w:val="22"/>
        </w:rPr>
        <w:t xml:space="preserve">The General Medical Council (GMC) </w:t>
      </w:r>
      <w:hyperlink r:id="rId19" w:history="1">
        <w:r w:rsidRPr="00E258A7">
          <w:rPr>
            <w:rStyle w:val="Hyperlink"/>
            <w:rFonts w:eastAsiaTheme="minorEastAsia" w:cs="Arial"/>
            <w:sz w:val="22"/>
            <w:szCs w:val="22"/>
          </w:rPr>
          <w:t>remote consultation flow chart</w:t>
        </w:r>
      </w:hyperlink>
      <w:r w:rsidRPr="00187318">
        <w:rPr>
          <w:rFonts w:ascii="Arial" w:hAnsi="Arial" w:cs="Arial"/>
          <w:sz w:val="22"/>
          <w:szCs w:val="22"/>
        </w:rPr>
        <w:t xml:space="preserve"> </w:t>
      </w:r>
      <w:r>
        <w:rPr>
          <w:rFonts w:ascii="Arial" w:hAnsi="Arial" w:cs="Arial"/>
          <w:sz w:val="22"/>
          <w:szCs w:val="22"/>
        </w:rPr>
        <w:t>illustrates the factors</w:t>
      </w:r>
      <w:r w:rsidRPr="00187318">
        <w:rPr>
          <w:rFonts w:ascii="Arial" w:hAnsi="Arial" w:cs="Arial"/>
          <w:sz w:val="22"/>
          <w:szCs w:val="22"/>
        </w:rPr>
        <w:t xml:space="preserve"> that </w:t>
      </w:r>
      <w:r>
        <w:rPr>
          <w:rFonts w:ascii="Arial" w:hAnsi="Arial" w:cs="Arial"/>
          <w:sz w:val="22"/>
          <w:szCs w:val="22"/>
        </w:rPr>
        <w:t xml:space="preserve">organisations should consider when determining if it is appropriate to use audio visual </w:t>
      </w:r>
      <w:r>
        <w:rPr>
          <w:rFonts w:ascii="Arial" w:hAnsi="Arial" w:cs="Arial"/>
          <w:sz w:val="22"/>
          <w:szCs w:val="22"/>
        </w:rPr>
        <w:lastRenderedPageBreak/>
        <w:t>methods for the provision of healthcare. This should be documented in organisational policies and understood by all staff.</w:t>
      </w:r>
    </w:p>
    <w:p w14:paraId="0E862E50" w14:textId="78CE7ED2"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51" w:name="_Toc167176803"/>
      <w:r w:rsidRPr="00D67455">
        <w:rPr>
          <w:rFonts w:ascii="Arial" w:hAnsi="Arial" w:cs="Arial"/>
          <w:sz w:val="24"/>
          <w:szCs w:val="24"/>
        </w:rPr>
        <w:t xml:space="preserve">Safeguards for patients accessing online and video </w:t>
      </w:r>
      <w:bookmarkEnd w:id="451"/>
      <w:r w:rsidR="00A36F83" w:rsidRPr="00D67455">
        <w:rPr>
          <w:rFonts w:ascii="Arial" w:hAnsi="Arial" w:cs="Arial"/>
          <w:sz w:val="24"/>
          <w:szCs w:val="24"/>
        </w:rPr>
        <w:t>healthcare.</w:t>
      </w:r>
    </w:p>
    <w:p w14:paraId="4CAB6185" w14:textId="5948498E" w:rsidR="002742A5" w:rsidRPr="00D67455" w:rsidRDefault="002742A5" w:rsidP="002742A5">
      <w:pPr>
        <w:pStyle w:val="NormalWeb"/>
        <w:shd w:val="clear" w:color="auto" w:fill="FFFFFF"/>
        <w:spacing w:before="320" w:beforeAutospacing="0" w:after="320" w:afterAutospacing="0"/>
        <w:rPr>
          <w:rFonts w:ascii="Arial" w:hAnsi="Arial" w:cs="Arial"/>
          <w:sz w:val="22"/>
          <w:szCs w:val="22"/>
        </w:rPr>
      </w:pPr>
      <w:r w:rsidRPr="00D67455">
        <w:rPr>
          <w:rFonts w:ascii="Arial" w:hAnsi="Arial" w:cs="Arial"/>
          <w:sz w:val="22"/>
          <w:szCs w:val="22"/>
        </w:rPr>
        <w:t xml:space="preserve">There are potential patient safety risks with phone, </w:t>
      </w:r>
      <w:r w:rsidR="00A36F83" w:rsidRPr="00D67455">
        <w:rPr>
          <w:rFonts w:ascii="Arial" w:hAnsi="Arial" w:cs="Arial"/>
          <w:sz w:val="22"/>
          <w:szCs w:val="22"/>
        </w:rPr>
        <w:t>video,</w:t>
      </w:r>
      <w:r w:rsidRPr="00D67455">
        <w:rPr>
          <w:rFonts w:ascii="Arial" w:hAnsi="Arial" w:cs="Arial"/>
          <w:sz w:val="22"/>
          <w:szCs w:val="22"/>
        </w:rPr>
        <w:t xml:space="preserve"> and online consultations. At </w:t>
      </w:r>
      <w:r>
        <w:rPr>
          <w:rFonts w:ascii="Arial" w:hAnsi="Arial" w:cs="Arial"/>
          <w:sz w:val="22"/>
          <w:szCs w:val="22"/>
        </w:rPr>
        <w:t>this organisation,</w:t>
      </w:r>
      <w:r w:rsidRPr="00D67455">
        <w:rPr>
          <w:rFonts w:ascii="Arial" w:hAnsi="Arial" w:cs="Arial"/>
          <w:sz w:val="22"/>
          <w:szCs w:val="22"/>
        </w:rPr>
        <w:t xml:space="preserve"> patients can expect effective safeguards that will protect them, and this includes when they receive advice and treatment by video and online.</w:t>
      </w:r>
    </w:p>
    <w:p w14:paraId="65C8F678" w14:textId="77777777" w:rsidR="002742A5" w:rsidRPr="008F7E0B" w:rsidRDefault="002742A5" w:rsidP="002742A5">
      <w:pPr>
        <w:pStyle w:val="NormalWeb"/>
        <w:shd w:val="clear" w:color="auto" w:fill="FFFFFF"/>
        <w:spacing w:before="320" w:beforeAutospacing="0" w:after="320" w:afterAutospacing="0"/>
        <w:rPr>
          <w:rFonts w:ascii="Arial" w:hAnsi="Arial" w:cs="Arial"/>
          <w:sz w:val="22"/>
          <w:szCs w:val="22"/>
        </w:rPr>
      </w:pPr>
      <w:r w:rsidRPr="00D67455">
        <w:rPr>
          <w:rFonts w:ascii="Arial" w:hAnsi="Arial" w:cs="Arial"/>
          <w:sz w:val="22"/>
          <w:szCs w:val="22"/>
        </w:rPr>
        <w:t>Should there be any concerns relating to any safeguarding issue</w:t>
      </w:r>
      <w:r>
        <w:rPr>
          <w:rFonts w:ascii="Arial" w:hAnsi="Arial" w:cs="Arial"/>
          <w:sz w:val="22"/>
          <w:szCs w:val="22"/>
        </w:rPr>
        <w:t>s</w:t>
      </w:r>
      <w:r w:rsidRPr="00D67455">
        <w:rPr>
          <w:rFonts w:ascii="Arial" w:hAnsi="Arial" w:cs="Arial"/>
          <w:sz w:val="22"/>
          <w:szCs w:val="22"/>
        </w:rPr>
        <w:t xml:space="preserve"> then the same processes will be followed as detailed within </w:t>
      </w:r>
      <w:hyperlink r:id="rId20" w:history="1">
        <w:r w:rsidRPr="00E258A7">
          <w:rPr>
            <w:rStyle w:val="Hyperlink"/>
            <w:rFonts w:eastAsiaTheme="minorEastAsia" w:cs="Arial"/>
            <w:sz w:val="22"/>
            <w:szCs w:val="22"/>
          </w:rPr>
          <w:t>The Safeguarding Handbook</w:t>
        </w:r>
      </w:hyperlink>
      <w:r>
        <w:rPr>
          <w:rFonts w:ascii="Arial" w:hAnsi="Arial" w:cs="Arial"/>
          <w:sz w:val="22"/>
          <w:szCs w:val="22"/>
        </w:rPr>
        <w:t xml:space="preserve">, </w:t>
      </w:r>
      <w:r w:rsidRPr="00D67455">
        <w:rPr>
          <w:rFonts w:ascii="Arial" w:hAnsi="Arial" w:cs="Arial"/>
          <w:sz w:val="22"/>
          <w:szCs w:val="22"/>
        </w:rPr>
        <w:t xml:space="preserve">including adding flags or alerts upon the at-risk patient’s healthcare record. Any safeguarding concerns are to be discussed with the </w:t>
      </w:r>
      <w:r>
        <w:rPr>
          <w:rFonts w:ascii="Arial" w:hAnsi="Arial" w:cs="Arial"/>
          <w:sz w:val="22"/>
          <w:szCs w:val="22"/>
        </w:rPr>
        <w:t xml:space="preserve">organisation’s </w:t>
      </w:r>
      <w:r w:rsidRPr="00D67455">
        <w:rPr>
          <w:rFonts w:ascii="Arial" w:hAnsi="Arial" w:cs="Arial"/>
          <w:sz w:val="22"/>
          <w:szCs w:val="22"/>
        </w:rPr>
        <w:t>safeguarding lead</w:t>
      </w:r>
      <w:r w:rsidRPr="00D67455">
        <w:rPr>
          <w:rFonts w:ascii="Arial" w:hAnsi="Arial" w:cs="Arial"/>
          <w:color w:val="3E3E35"/>
          <w:sz w:val="22"/>
          <w:szCs w:val="22"/>
        </w:rPr>
        <w:t>.</w:t>
      </w:r>
    </w:p>
    <w:p w14:paraId="69A43A8C"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52" w:name="_Toc75775115"/>
      <w:bookmarkStart w:id="453" w:name="_Toc75775466"/>
      <w:bookmarkStart w:id="454" w:name="_Toc75780225"/>
      <w:bookmarkStart w:id="455" w:name="_Toc75780574"/>
      <w:bookmarkStart w:id="456" w:name="_Toc75781479"/>
      <w:bookmarkStart w:id="457" w:name="_Toc75792881"/>
      <w:bookmarkStart w:id="458" w:name="_Toc75775116"/>
      <w:bookmarkStart w:id="459" w:name="_Toc75775467"/>
      <w:bookmarkStart w:id="460" w:name="_Toc75780226"/>
      <w:bookmarkStart w:id="461" w:name="_Toc75780575"/>
      <w:bookmarkStart w:id="462" w:name="_Toc75781480"/>
      <w:bookmarkStart w:id="463" w:name="_Toc75792882"/>
      <w:bookmarkStart w:id="464" w:name="_GMC_guidance_1"/>
      <w:bookmarkStart w:id="465" w:name="_GMC_guidance_2"/>
      <w:bookmarkStart w:id="466" w:name="_Toc67499645"/>
      <w:bookmarkStart w:id="467" w:name="_Toc67501385"/>
      <w:bookmarkStart w:id="468" w:name="_Toc67499646"/>
      <w:bookmarkStart w:id="469" w:name="_Toc67501386"/>
      <w:bookmarkStart w:id="470" w:name="_Toc67480070"/>
      <w:bookmarkStart w:id="471" w:name="_Toc67480520"/>
      <w:bookmarkStart w:id="472" w:name="_Toc67499647"/>
      <w:bookmarkStart w:id="473" w:name="_Toc67501387"/>
      <w:bookmarkStart w:id="474" w:name="_Choice_versus_need"/>
      <w:bookmarkStart w:id="475" w:name="_Toc167176804"/>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ascii="Arial" w:hAnsi="Arial" w:cs="Arial"/>
          <w:sz w:val="24"/>
          <w:szCs w:val="24"/>
        </w:rPr>
        <w:t>Receiving and storing patient images</w:t>
      </w:r>
      <w:bookmarkEnd w:id="475"/>
    </w:p>
    <w:p w14:paraId="5C670EB5" w14:textId="77777777" w:rsidR="002742A5" w:rsidRPr="00EB63CF" w:rsidRDefault="002742A5" w:rsidP="002742A5">
      <w:pPr>
        <w:rPr>
          <w:rFonts w:ascii="Arial" w:hAnsi="Arial" w:cs="Arial"/>
          <w:sz w:val="22"/>
          <w:szCs w:val="22"/>
        </w:rPr>
      </w:pPr>
    </w:p>
    <w:p w14:paraId="78AC2DA3" w14:textId="77777777" w:rsidR="002742A5" w:rsidRPr="00EB63CF" w:rsidRDefault="002742A5" w:rsidP="002742A5">
      <w:pPr>
        <w:rPr>
          <w:rFonts w:ascii="Arial" w:hAnsi="Arial" w:cs="Arial"/>
          <w:sz w:val="22"/>
          <w:szCs w:val="22"/>
        </w:rPr>
      </w:pPr>
      <w:r w:rsidRPr="00EB63CF">
        <w:rPr>
          <w:rFonts w:ascii="Arial" w:hAnsi="Arial" w:cs="Arial"/>
          <w:sz w:val="22"/>
          <w:szCs w:val="22"/>
        </w:rPr>
        <w:t xml:space="preserve">The </w:t>
      </w:r>
      <w:hyperlink r:id="rId21" w:history="1">
        <w:r w:rsidRPr="00EB63CF">
          <w:rPr>
            <w:rStyle w:val="Hyperlink"/>
            <w:rFonts w:eastAsiaTheme="minorEastAsia" w:cs="Arial"/>
            <w:sz w:val="22"/>
            <w:szCs w:val="22"/>
          </w:rPr>
          <w:t>Medical Defence Union</w:t>
        </w:r>
      </w:hyperlink>
      <w:r w:rsidRPr="00EB63CF">
        <w:rPr>
          <w:rFonts w:ascii="Arial" w:hAnsi="Arial" w:cs="Arial"/>
          <w:sz w:val="22"/>
          <w:szCs w:val="22"/>
        </w:rPr>
        <w:t xml:space="preserve"> (MDU) advises that many remote consultations reach a satisfactory conclusion through dialogue and, if in video mode, the patient illustrating their medical history, for example, by pointing to the site of pain although sometimes an image can be useful. </w:t>
      </w:r>
    </w:p>
    <w:p w14:paraId="005FB809" w14:textId="77777777" w:rsidR="002742A5" w:rsidRPr="00EB63CF" w:rsidRDefault="002742A5" w:rsidP="002742A5">
      <w:pPr>
        <w:rPr>
          <w:rFonts w:ascii="Arial" w:hAnsi="Arial" w:cs="Arial"/>
          <w:sz w:val="22"/>
          <w:szCs w:val="22"/>
        </w:rPr>
      </w:pPr>
    </w:p>
    <w:p w14:paraId="7323E172" w14:textId="77777777" w:rsidR="002742A5" w:rsidRPr="00EB63CF" w:rsidRDefault="002742A5" w:rsidP="002742A5">
      <w:pPr>
        <w:rPr>
          <w:rFonts w:ascii="Arial" w:hAnsi="Arial" w:cs="Arial"/>
          <w:sz w:val="22"/>
          <w:szCs w:val="22"/>
        </w:rPr>
      </w:pPr>
      <w:r w:rsidRPr="00EB63CF">
        <w:rPr>
          <w:rFonts w:ascii="Arial" w:hAnsi="Arial" w:cs="Arial"/>
          <w:sz w:val="22"/>
          <w:szCs w:val="22"/>
        </w:rPr>
        <w:t xml:space="preserve">Staff at this organisation must be aware of the medico-legal issues regarding receiving and storing images. </w:t>
      </w:r>
    </w:p>
    <w:p w14:paraId="428CCAC0" w14:textId="77777777" w:rsidR="002742A5" w:rsidRDefault="002742A5" w:rsidP="002742A5">
      <w:pPr>
        <w:rPr>
          <w:rFonts w:ascii="Arial" w:hAnsi="Arial" w:cs="Arial"/>
          <w:sz w:val="22"/>
          <w:szCs w:val="22"/>
        </w:rPr>
      </w:pPr>
    </w:p>
    <w:p w14:paraId="2E4B050A" w14:textId="77777777" w:rsidR="002742A5" w:rsidRPr="00443937" w:rsidRDefault="002742A5" w:rsidP="002742A5">
      <w:pPr>
        <w:rPr>
          <w:rFonts w:ascii="Arial" w:hAnsi="Arial" w:cs="Arial"/>
          <w:sz w:val="22"/>
          <w:szCs w:val="22"/>
        </w:rPr>
      </w:pPr>
      <w:r>
        <w:rPr>
          <w:rFonts w:ascii="Arial" w:hAnsi="Arial" w:cs="Arial"/>
          <w:sz w:val="22"/>
          <w:szCs w:val="22"/>
        </w:rPr>
        <w:t>These are:</w:t>
      </w:r>
    </w:p>
    <w:p w14:paraId="0F0D0995" w14:textId="77777777" w:rsidR="002742A5" w:rsidRPr="00D67455" w:rsidRDefault="002742A5" w:rsidP="002742A5">
      <w:pPr>
        <w:rPr>
          <w:rFonts w:ascii="Arial" w:hAnsi="Arial" w:cs="Arial"/>
          <w:sz w:val="22"/>
          <w:szCs w:val="22"/>
        </w:rPr>
      </w:pPr>
    </w:p>
    <w:p w14:paraId="02354E68" w14:textId="77777777" w:rsidR="002742A5" w:rsidRPr="00443937" w:rsidRDefault="002742A5" w:rsidP="002742A5">
      <w:pPr>
        <w:pStyle w:val="ListParagraph"/>
        <w:numPr>
          <w:ilvl w:val="0"/>
          <w:numId w:val="96"/>
        </w:numPr>
        <w:rPr>
          <w:rFonts w:ascii="Arial" w:hAnsi="Arial" w:cs="Arial"/>
          <w:i/>
          <w:iCs/>
        </w:rPr>
      </w:pPr>
      <w:r w:rsidRPr="00443937">
        <w:rPr>
          <w:rFonts w:ascii="Arial" w:hAnsi="Arial" w:cs="Arial"/>
          <w:b/>
          <w:bCs/>
        </w:rPr>
        <w:t>Awareness</w:t>
      </w:r>
      <w:r>
        <w:rPr>
          <w:rFonts w:ascii="Arial" w:hAnsi="Arial" w:cs="Arial"/>
          <w:i/>
          <w:iCs/>
        </w:rPr>
        <w:t xml:space="preserve">: </w:t>
      </w:r>
      <w:r w:rsidRPr="00443937">
        <w:rPr>
          <w:rFonts w:ascii="Arial" w:hAnsi="Arial" w:cs="Arial"/>
        </w:rPr>
        <w:t>Clinicians are to be fully aware of the GMC guidance.</w:t>
      </w:r>
    </w:p>
    <w:p w14:paraId="520DA4E0" w14:textId="77777777" w:rsidR="002742A5" w:rsidRPr="00D67455" w:rsidRDefault="002742A5" w:rsidP="002742A5">
      <w:pPr>
        <w:pStyle w:val="ListParagraph"/>
        <w:rPr>
          <w:rFonts w:ascii="Arial" w:hAnsi="Arial" w:cs="Arial"/>
        </w:rPr>
      </w:pPr>
    </w:p>
    <w:p w14:paraId="707B0EF3" w14:textId="77777777" w:rsidR="002742A5" w:rsidRPr="00443937" w:rsidRDefault="002742A5" w:rsidP="002742A5">
      <w:pPr>
        <w:pStyle w:val="ListParagraph"/>
        <w:numPr>
          <w:ilvl w:val="0"/>
          <w:numId w:val="96"/>
        </w:numPr>
        <w:rPr>
          <w:rFonts w:ascii="Arial" w:hAnsi="Arial" w:cs="Arial"/>
        </w:rPr>
      </w:pPr>
      <w:r w:rsidRPr="00443937">
        <w:rPr>
          <w:rFonts w:ascii="Arial" w:hAnsi="Arial" w:cs="Arial"/>
          <w:b/>
          <w:bCs/>
        </w:rPr>
        <w:t>Necessity</w:t>
      </w:r>
      <w:r>
        <w:rPr>
          <w:rFonts w:ascii="Arial" w:hAnsi="Arial" w:cs="Arial"/>
        </w:rPr>
        <w:t xml:space="preserve">: </w:t>
      </w:r>
      <w:r w:rsidRPr="00443937">
        <w:rPr>
          <w:rFonts w:ascii="Arial" w:hAnsi="Arial" w:cs="Arial"/>
        </w:rPr>
        <w:t xml:space="preserve">Would a remote consultation be the most appropriate for the patient? Is the image </w:t>
      </w:r>
      <w:r>
        <w:rPr>
          <w:rFonts w:ascii="Arial" w:hAnsi="Arial" w:cs="Arial"/>
        </w:rPr>
        <w:t>sufficient</w:t>
      </w:r>
      <w:r w:rsidRPr="00443937">
        <w:rPr>
          <w:rFonts w:ascii="Arial" w:hAnsi="Arial" w:cs="Arial"/>
        </w:rPr>
        <w:t xml:space="preserve"> to make an informed decision about any diagnosis or is a more detailed examination required?</w:t>
      </w:r>
      <w:r>
        <w:rPr>
          <w:rFonts w:ascii="Arial" w:hAnsi="Arial" w:cs="Arial"/>
        </w:rPr>
        <w:t xml:space="preserve"> </w:t>
      </w:r>
      <w:r w:rsidRPr="00443937">
        <w:rPr>
          <w:rFonts w:ascii="Arial" w:hAnsi="Arial" w:cs="Arial"/>
        </w:rPr>
        <w:t>This should be discussed at the outset of the consultation.</w:t>
      </w:r>
    </w:p>
    <w:p w14:paraId="3BF96E7F" w14:textId="77777777" w:rsidR="002742A5" w:rsidRPr="00D67455" w:rsidRDefault="002742A5" w:rsidP="002742A5">
      <w:pPr>
        <w:rPr>
          <w:rFonts w:ascii="Arial" w:hAnsi="Arial" w:cs="Arial"/>
          <w:sz w:val="22"/>
          <w:szCs w:val="22"/>
        </w:rPr>
      </w:pPr>
    </w:p>
    <w:p w14:paraId="6B10DF77" w14:textId="5CF0C90A" w:rsidR="002742A5" w:rsidRPr="00443937" w:rsidRDefault="002742A5" w:rsidP="002742A5">
      <w:pPr>
        <w:pStyle w:val="ListParagraph"/>
        <w:numPr>
          <w:ilvl w:val="0"/>
          <w:numId w:val="96"/>
        </w:numPr>
        <w:rPr>
          <w:rFonts w:ascii="Arial" w:hAnsi="Arial" w:cs="Arial"/>
          <w:b/>
          <w:bCs/>
        </w:rPr>
      </w:pPr>
      <w:r w:rsidRPr="00443937">
        <w:rPr>
          <w:rFonts w:ascii="Arial" w:hAnsi="Arial" w:cs="Arial"/>
          <w:b/>
          <w:bCs/>
        </w:rPr>
        <w:t>Consent</w:t>
      </w:r>
      <w:r>
        <w:rPr>
          <w:rFonts w:ascii="Arial" w:hAnsi="Arial" w:cs="Arial"/>
          <w:b/>
          <w:bCs/>
        </w:rPr>
        <w:t xml:space="preserve">: </w:t>
      </w:r>
      <w:r w:rsidRPr="00443937">
        <w:rPr>
          <w:rFonts w:ascii="Arial" w:hAnsi="Arial" w:cs="Arial"/>
        </w:rPr>
        <w:t xml:space="preserve">There must be </w:t>
      </w:r>
      <w:r w:rsidR="00D72995" w:rsidRPr="00443937">
        <w:rPr>
          <w:rFonts w:ascii="Arial" w:hAnsi="Arial" w:cs="Arial"/>
        </w:rPr>
        <w:t>consented</w:t>
      </w:r>
      <w:r w:rsidRPr="00443937">
        <w:rPr>
          <w:rFonts w:ascii="Arial" w:hAnsi="Arial" w:cs="Arial"/>
        </w:rPr>
        <w:t xml:space="preserve"> to receive and store any photograph from a patient. It should be noted that consent is required irrespective of who is suggesting forwarding the image. </w:t>
      </w:r>
    </w:p>
    <w:p w14:paraId="0159D690" w14:textId="77777777" w:rsidR="002742A5" w:rsidRPr="00D67455" w:rsidRDefault="002742A5" w:rsidP="002742A5">
      <w:pPr>
        <w:rPr>
          <w:rFonts w:ascii="Arial" w:hAnsi="Arial" w:cs="Arial"/>
          <w:sz w:val="22"/>
          <w:szCs w:val="22"/>
        </w:rPr>
      </w:pPr>
    </w:p>
    <w:p w14:paraId="6E890F60" w14:textId="77777777" w:rsidR="002742A5" w:rsidRPr="00EE17C6" w:rsidRDefault="002742A5" w:rsidP="002742A5">
      <w:pPr>
        <w:pStyle w:val="ListParagraph"/>
        <w:numPr>
          <w:ilvl w:val="0"/>
          <w:numId w:val="96"/>
        </w:numPr>
        <w:rPr>
          <w:rFonts w:ascii="Arial" w:hAnsi="Arial" w:cs="Arial"/>
        </w:rPr>
      </w:pPr>
      <w:r w:rsidRPr="00443937">
        <w:rPr>
          <w:rFonts w:ascii="Arial" w:hAnsi="Arial" w:cs="Arial"/>
          <w:b/>
          <w:bCs/>
        </w:rPr>
        <w:t>Capacity:</w:t>
      </w:r>
      <w:r>
        <w:rPr>
          <w:rFonts w:ascii="Arial" w:hAnsi="Arial" w:cs="Arial"/>
          <w:b/>
          <w:bCs/>
        </w:rPr>
        <w:t xml:space="preserve"> </w:t>
      </w:r>
      <w:r w:rsidRPr="00443937">
        <w:rPr>
          <w:rFonts w:ascii="Arial" w:hAnsi="Arial" w:cs="Arial"/>
        </w:rPr>
        <w:t>Parental permission may be needed for any images of children who lack capacity, although Gillick competencies will be a consideration. Should it be an adult who lacks capacity, the clinician must be satisfied that the forwarding of the image is in the patient’s best interests.</w:t>
      </w:r>
    </w:p>
    <w:p w14:paraId="1B1FD781" w14:textId="77777777" w:rsidR="002742A5" w:rsidRPr="00477343" w:rsidRDefault="002742A5" w:rsidP="002742A5">
      <w:pPr>
        <w:pStyle w:val="ListParagraph"/>
        <w:numPr>
          <w:ilvl w:val="0"/>
          <w:numId w:val="96"/>
        </w:numPr>
        <w:rPr>
          <w:rFonts w:ascii="Arial" w:hAnsi="Arial" w:cs="Arial"/>
          <w:b/>
          <w:bCs/>
        </w:rPr>
      </w:pPr>
      <w:r w:rsidRPr="00443937">
        <w:rPr>
          <w:rFonts w:ascii="Arial" w:hAnsi="Arial" w:cs="Arial"/>
          <w:b/>
          <w:bCs/>
        </w:rPr>
        <w:t>Receipt and storing of images</w:t>
      </w:r>
      <w:r>
        <w:rPr>
          <w:rFonts w:ascii="Arial" w:hAnsi="Arial" w:cs="Arial"/>
          <w:b/>
          <w:bCs/>
        </w:rPr>
        <w:t xml:space="preserve">: </w:t>
      </w:r>
      <w:r w:rsidRPr="00443937">
        <w:rPr>
          <w:rFonts w:ascii="Arial" w:hAnsi="Arial" w:cs="Arial"/>
        </w:rPr>
        <w:t xml:space="preserve">Should any image be forwarded by email; the clinician should request that this is sent to their secure and encrypted NHS.net or NHS.uk email address. The image should be uploaded into the patient’s medical record with both the original email and image then being </w:t>
      </w:r>
      <w:r w:rsidRPr="00477343">
        <w:rPr>
          <w:rFonts w:ascii="Arial" w:hAnsi="Arial" w:cs="Arial"/>
        </w:rPr>
        <w:t>deleted from the clinician’s account.</w:t>
      </w:r>
    </w:p>
    <w:p w14:paraId="2F9B3805" w14:textId="77777777" w:rsidR="002742A5" w:rsidRPr="00477343" w:rsidRDefault="002742A5" w:rsidP="002742A5">
      <w:pPr>
        <w:ind w:left="720"/>
        <w:rPr>
          <w:rFonts w:ascii="Arial" w:hAnsi="Arial" w:cs="Arial"/>
          <w:sz w:val="22"/>
          <w:szCs w:val="22"/>
        </w:rPr>
      </w:pPr>
    </w:p>
    <w:p w14:paraId="70C0EE95" w14:textId="77777777" w:rsidR="002742A5" w:rsidRPr="00EE17C6" w:rsidRDefault="002742A5" w:rsidP="002742A5">
      <w:pPr>
        <w:ind w:left="720"/>
        <w:rPr>
          <w:rFonts w:ascii="Arial" w:hAnsi="Arial" w:cs="Arial"/>
          <w:sz w:val="22"/>
          <w:szCs w:val="22"/>
        </w:rPr>
      </w:pPr>
      <w:r w:rsidRPr="00EE17C6">
        <w:rPr>
          <w:rFonts w:ascii="Arial" w:hAnsi="Arial" w:cs="Arial"/>
          <w:sz w:val="22"/>
          <w:szCs w:val="22"/>
        </w:rPr>
        <w:t xml:space="preserve">Should a patient refuse to allow any image of them to be retained in their medical record then the clinician must decide whether this is the most appropriate or safest </w:t>
      </w:r>
      <w:r w:rsidRPr="00EE17C6">
        <w:rPr>
          <w:rFonts w:ascii="Arial" w:hAnsi="Arial" w:cs="Arial"/>
          <w:sz w:val="22"/>
          <w:szCs w:val="22"/>
        </w:rPr>
        <w:lastRenderedPageBreak/>
        <w:t>form of consultation as potentially this will no longer be in the best interests of the patient.</w:t>
      </w:r>
    </w:p>
    <w:p w14:paraId="348DB102"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76" w:name="_Toc167114772"/>
      <w:bookmarkStart w:id="477" w:name="_Toc167174287"/>
      <w:bookmarkStart w:id="478" w:name="_Toc167176805"/>
      <w:bookmarkStart w:id="479" w:name="_Toc167114773"/>
      <w:bookmarkStart w:id="480" w:name="_Toc167174288"/>
      <w:bookmarkStart w:id="481" w:name="_Toc167176806"/>
      <w:bookmarkStart w:id="482" w:name="_Toc167176807"/>
      <w:bookmarkEnd w:id="476"/>
      <w:bookmarkEnd w:id="477"/>
      <w:bookmarkEnd w:id="478"/>
      <w:bookmarkEnd w:id="479"/>
      <w:bookmarkEnd w:id="480"/>
      <w:bookmarkEnd w:id="481"/>
      <w:r>
        <w:rPr>
          <w:rFonts w:ascii="Arial" w:hAnsi="Arial" w:cs="Arial"/>
          <w:sz w:val="24"/>
          <w:szCs w:val="24"/>
        </w:rPr>
        <w:t>Intimate images</w:t>
      </w:r>
      <w:bookmarkEnd w:id="482"/>
    </w:p>
    <w:p w14:paraId="3ACC5C57" w14:textId="77777777" w:rsidR="002742A5" w:rsidRPr="00D67455" w:rsidRDefault="002742A5" w:rsidP="002742A5">
      <w:pPr>
        <w:rPr>
          <w:rFonts w:ascii="Arial" w:hAnsi="Arial" w:cs="Arial"/>
          <w:sz w:val="22"/>
          <w:szCs w:val="22"/>
        </w:rPr>
      </w:pPr>
    </w:p>
    <w:p w14:paraId="4CFF3B70" w14:textId="77777777" w:rsidR="002742A5" w:rsidRDefault="002742A5" w:rsidP="002742A5">
      <w:pPr>
        <w:rPr>
          <w:rFonts w:ascii="Arial" w:hAnsi="Arial" w:cs="Arial"/>
          <w:sz w:val="22"/>
          <w:szCs w:val="22"/>
        </w:rPr>
      </w:pPr>
      <w:r>
        <w:rPr>
          <w:rFonts w:ascii="Arial" w:hAnsi="Arial" w:cs="Arial"/>
          <w:sz w:val="22"/>
          <w:szCs w:val="22"/>
        </w:rPr>
        <w:t xml:space="preserve">The </w:t>
      </w:r>
      <w:hyperlink r:id="rId22" w:history="1">
        <w:r w:rsidRPr="00E45F9C">
          <w:rPr>
            <w:rStyle w:val="Hyperlink"/>
            <w:rFonts w:eastAsiaTheme="minorEastAsia" w:cs="Arial"/>
            <w:sz w:val="22"/>
            <w:szCs w:val="22"/>
          </w:rPr>
          <w:t>MDU</w:t>
        </w:r>
      </w:hyperlink>
      <w:r>
        <w:rPr>
          <w:rFonts w:ascii="Arial" w:hAnsi="Arial" w:cs="Arial"/>
          <w:sz w:val="22"/>
          <w:szCs w:val="22"/>
        </w:rPr>
        <w:t xml:space="preserve"> explains that intimate images (genitalia, anus and breasts) create particular medico-legal risks and in a normal consultation, when an intimate examination is needed, a chaperone would be offered to the patient. </w:t>
      </w:r>
    </w:p>
    <w:p w14:paraId="76981C9D" w14:textId="77777777" w:rsidR="002742A5" w:rsidRPr="00E17EB3" w:rsidRDefault="002742A5" w:rsidP="002742A5">
      <w:pPr>
        <w:rPr>
          <w:rFonts w:ascii="Arial" w:hAnsi="Arial" w:cs="Arial"/>
          <w:color w:val="000000" w:themeColor="text1"/>
          <w:sz w:val="22"/>
          <w:szCs w:val="22"/>
        </w:rPr>
      </w:pPr>
    </w:p>
    <w:p w14:paraId="448EA693" w14:textId="51EC7BED" w:rsidR="002742A5" w:rsidRDefault="002742A5" w:rsidP="002742A5">
      <w:pPr>
        <w:rPr>
          <w:rFonts w:ascii="Arial" w:hAnsi="Arial" w:cs="Arial"/>
          <w:color w:val="000000" w:themeColor="text1"/>
          <w:sz w:val="22"/>
          <w:szCs w:val="22"/>
        </w:rPr>
      </w:pPr>
      <w:r w:rsidRPr="00E17EB3">
        <w:rPr>
          <w:rFonts w:ascii="Arial" w:hAnsi="Arial" w:cs="Arial"/>
          <w:color w:val="000000" w:themeColor="text1"/>
          <w:sz w:val="22"/>
          <w:szCs w:val="22"/>
        </w:rPr>
        <w:t xml:space="preserve">A further consideration is that taking, </w:t>
      </w:r>
      <w:r w:rsidR="00A36F83" w:rsidRPr="00E17EB3">
        <w:rPr>
          <w:rFonts w:ascii="Arial" w:hAnsi="Arial" w:cs="Arial"/>
          <w:color w:val="000000" w:themeColor="text1"/>
          <w:sz w:val="22"/>
          <w:szCs w:val="22"/>
        </w:rPr>
        <w:t>sending,</w:t>
      </w:r>
      <w:r w:rsidRPr="00E17EB3">
        <w:rPr>
          <w:rFonts w:ascii="Arial" w:hAnsi="Arial" w:cs="Arial"/>
          <w:color w:val="000000" w:themeColor="text1"/>
          <w:sz w:val="22"/>
          <w:szCs w:val="22"/>
        </w:rPr>
        <w:t xml:space="preserve"> and receiving intimate images of children under 18 may potentially lead to a criminal investigation. Frail patients and those lacking capacity may need assistance from others in trying to obtain an intimate photograph and this could seriously impact their dignity and be an unreasonable burden on family or carers.</w:t>
      </w:r>
    </w:p>
    <w:p w14:paraId="2F9932D7" w14:textId="77777777" w:rsidR="002742A5" w:rsidRDefault="002742A5" w:rsidP="002742A5">
      <w:pPr>
        <w:rPr>
          <w:rFonts w:ascii="Arial" w:hAnsi="Arial" w:cs="Arial"/>
          <w:color w:val="000000" w:themeColor="text1"/>
          <w:sz w:val="22"/>
          <w:szCs w:val="22"/>
        </w:rPr>
      </w:pPr>
    </w:p>
    <w:p w14:paraId="234028FD" w14:textId="77777777" w:rsidR="002742A5" w:rsidRPr="00E17EB3" w:rsidRDefault="002742A5" w:rsidP="002742A5">
      <w:pPr>
        <w:rPr>
          <w:rFonts w:ascii="Arial" w:hAnsi="Arial" w:cs="Arial"/>
          <w:color w:val="000000" w:themeColor="text1"/>
          <w:sz w:val="22"/>
          <w:szCs w:val="22"/>
        </w:rPr>
      </w:pPr>
      <w:r w:rsidRPr="00E17EB3">
        <w:rPr>
          <w:rFonts w:ascii="Arial" w:hAnsi="Arial" w:cs="Arial"/>
          <w:color w:val="000000" w:themeColor="text1"/>
          <w:sz w:val="22"/>
          <w:szCs w:val="22"/>
        </w:rPr>
        <w:t>Consequently, whe</w:t>
      </w:r>
      <w:r>
        <w:rPr>
          <w:rFonts w:ascii="Arial" w:hAnsi="Arial" w:cs="Arial"/>
          <w:color w:val="000000" w:themeColor="text1"/>
          <w:sz w:val="22"/>
          <w:szCs w:val="22"/>
        </w:rPr>
        <w:t>n</w:t>
      </w:r>
      <w:r w:rsidRPr="00E17EB3">
        <w:rPr>
          <w:rFonts w:ascii="Arial" w:hAnsi="Arial" w:cs="Arial"/>
          <w:color w:val="000000" w:themeColor="text1"/>
          <w:sz w:val="22"/>
          <w:szCs w:val="22"/>
        </w:rPr>
        <w:t xml:space="preserve"> the need to obtain an intimate image arises in a clinical setting, and it is not possible to safely defer the consultation, the question arises as to whether a remote consultation is appropriate.</w:t>
      </w:r>
      <w:r>
        <w:rPr>
          <w:rFonts w:ascii="Arial" w:hAnsi="Arial" w:cs="Arial"/>
          <w:color w:val="000000" w:themeColor="text1"/>
          <w:sz w:val="22"/>
          <w:szCs w:val="22"/>
        </w:rPr>
        <w:t xml:space="preserve"> I</w:t>
      </w:r>
      <w:r w:rsidRPr="00E17EB3">
        <w:rPr>
          <w:rFonts w:ascii="Arial" w:hAnsi="Arial" w:cs="Arial"/>
          <w:color w:val="000000" w:themeColor="text1"/>
          <w:sz w:val="22"/>
          <w:szCs w:val="22"/>
        </w:rPr>
        <w:t>n those circumstances,</w:t>
      </w:r>
      <w:r>
        <w:rPr>
          <w:rFonts w:ascii="Arial" w:hAnsi="Arial" w:cs="Arial"/>
          <w:color w:val="000000" w:themeColor="text1"/>
          <w:sz w:val="22"/>
          <w:szCs w:val="22"/>
        </w:rPr>
        <w:t xml:space="preserve"> it should be considered</w:t>
      </w:r>
      <w:r w:rsidRPr="00E17EB3">
        <w:rPr>
          <w:rFonts w:ascii="Arial" w:hAnsi="Arial" w:cs="Arial"/>
          <w:color w:val="000000" w:themeColor="text1"/>
          <w:sz w:val="22"/>
          <w:szCs w:val="22"/>
        </w:rPr>
        <w:t xml:space="preserve"> whether the patient</w:t>
      </w:r>
      <w:r>
        <w:rPr>
          <w:rFonts w:ascii="Arial" w:hAnsi="Arial" w:cs="Arial"/>
          <w:color w:val="000000" w:themeColor="text1"/>
          <w:sz w:val="22"/>
          <w:szCs w:val="22"/>
        </w:rPr>
        <w:t xml:space="preserve"> should be seen</w:t>
      </w:r>
      <w:r w:rsidRPr="00E17EB3">
        <w:rPr>
          <w:rFonts w:ascii="Arial" w:hAnsi="Arial" w:cs="Arial"/>
          <w:color w:val="000000" w:themeColor="text1"/>
          <w:sz w:val="22"/>
          <w:szCs w:val="22"/>
        </w:rPr>
        <w:t xml:space="preserve"> in person or a referral to a specialist colleague </w:t>
      </w:r>
      <w:r>
        <w:rPr>
          <w:rFonts w:ascii="Arial" w:hAnsi="Arial" w:cs="Arial"/>
          <w:color w:val="000000" w:themeColor="text1"/>
          <w:sz w:val="22"/>
          <w:szCs w:val="22"/>
        </w:rPr>
        <w:t xml:space="preserve">made </w:t>
      </w:r>
      <w:r w:rsidRPr="00E17EB3">
        <w:rPr>
          <w:rFonts w:ascii="Arial" w:hAnsi="Arial" w:cs="Arial"/>
          <w:color w:val="000000" w:themeColor="text1"/>
          <w:sz w:val="22"/>
          <w:szCs w:val="22"/>
        </w:rPr>
        <w:t>whe</w:t>
      </w:r>
      <w:r>
        <w:rPr>
          <w:rFonts w:ascii="Arial" w:hAnsi="Arial" w:cs="Arial"/>
          <w:color w:val="000000" w:themeColor="text1"/>
          <w:sz w:val="22"/>
          <w:szCs w:val="22"/>
        </w:rPr>
        <w:t>n</w:t>
      </w:r>
      <w:r w:rsidRPr="00E17EB3">
        <w:rPr>
          <w:rFonts w:ascii="Arial" w:hAnsi="Arial" w:cs="Arial"/>
          <w:color w:val="000000" w:themeColor="text1"/>
          <w:sz w:val="22"/>
          <w:szCs w:val="22"/>
        </w:rPr>
        <w:t xml:space="preserve"> this is appropriate and necessary.</w:t>
      </w:r>
    </w:p>
    <w:p w14:paraId="6F71454E"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83" w:name="_Online_services"/>
      <w:bookmarkStart w:id="484" w:name="_Toc167176808"/>
      <w:bookmarkEnd w:id="483"/>
      <w:r w:rsidRPr="00D67455">
        <w:rPr>
          <w:rFonts w:ascii="Arial" w:hAnsi="Arial" w:cs="Arial"/>
          <w:sz w:val="24"/>
          <w:szCs w:val="24"/>
        </w:rPr>
        <w:t>Online services</w:t>
      </w:r>
      <w:bookmarkEnd w:id="484"/>
      <w:r w:rsidRPr="00D67455">
        <w:rPr>
          <w:rFonts w:ascii="Arial" w:hAnsi="Arial" w:cs="Arial"/>
          <w:sz w:val="24"/>
          <w:szCs w:val="24"/>
        </w:rPr>
        <w:t xml:space="preserve"> </w:t>
      </w:r>
    </w:p>
    <w:p w14:paraId="677CA18B" w14:textId="77777777" w:rsidR="002742A5" w:rsidRPr="00D67455" w:rsidRDefault="002742A5" w:rsidP="002742A5">
      <w:pPr>
        <w:rPr>
          <w:rFonts w:ascii="Arial" w:hAnsi="Arial" w:cs="Arial"/>
          <w:sz w:val="22"/>
          <w:szCs w:val="22"/>
        </w:rPr>
      </w:pPr>
    </w:p>
    <w:p w14:paraId="334E3407" w14:textId="77777777" w:rsidR="002742A5" w:rsidRPr="00D67455" w:rsidRDefault="002742A5" w:rsidP="002742A5">
      <w:pPr>
        <w:rPr>
          <w:rFonts w:ascii="Arial" w:hAnsi="Arial" w:cs="Arial"/>
          <w:sz w:val="22"/>
          <w:szCs w:val="22"/>
        </w:rPr>
      </w:pPr>
      <w:r>
        <w:rPr>
          <w:rFonts w:ascii="Arial" w:hAnsi="Arial" w:cs="Arial"/>
          <w:sz w:val="22"/>
          <w:szCs w:val="22"/>
        </w:rPr>
        <w:t>P</w:t>
      </w:r>
      <w:r w:rsidRPr="00D67455">
        <w:rPr>
          <w:rFonts w:ascii="Arial" w:hAnsi="Arial" w:cs="Arial"/>
          <w:sz w:val="22"/>
          <w:szCs w:val="22"/>
        </w:rPr>
        <w:t xml:space="preserve">atient services must not be compromised </w:t>
      </w:r>
      <w:r>
        <w:rPr>
          <w:rFonts w:ascii="Arial" w:hAnsi="Arial" w:cs="Arial"/>
          <w:sz w:val="22"/>
          <w:szCs w:val="22"/>
        </w:rPr>
        <w:t xml:space="preserve">when attempting to reduce footfall within the organisation </w:t>
      </w:r>
      <w:r w:rsidRPr="00D67455">
        <w:rPr>
          <w:rFonts w:ascii="Arial" w:hAnsi="Arial" w:cs="Arial"/>
          <w:sz w:val="22"/>
          <w:szCs w:val="22"/>
        </w:rPr>
        <w:t xml:space="preserve">and, at </w:t>
      </w:r>
      <w:r>
        <w:rPr>
          <w:rFonts w:ascii="Arial" w:hAnsi="Arial" w:cs="Arial"/>
          <w:sz w:val="22"/>
          <w:szCs w:val="22"/>
        </w:rPr>
        <w:t>this organisation</w:t>
      </w:r>
      <w:r w:rsidRPr="00D67455">
        <w:rPr>
          <w:rFonts w:ascii="Arial" w:hAnsi="Arial" w:cs="Arial"/>
          <w:sz w:val="22"/>
          <w:szCs w:val="22"/>
        </w:rPr>
        <w:t>, online services will include patients having the ability to:</w:t>
      </w:r>
    </w:p>
    <w:p w14:paraId="5A2EC4E9" w14:textId="77777777" w:rsidR="002742A5" w:rsidRPr="00D67455" w:rsidRDefault="002742A5" w:rsidP="002742A5">
      <w:pPr>
        <w:rPr>
          <w:rFonts w:ascii="Arial" w:hAnsi="Arial" w:cs="Arial"/>
          <w:sz w:val="22"/>
          <w:szCs w:val="22"/>
        </w:rPr>
      </w:pPr>
    </w:p>
    <w:p w14:paraId="4F450CB7" w14:textId="477303A6" w:rsidR="002742A5" w:rsidRPr="00D67455" w:rsidRDefault="002742A5" w:rsidP="002742A5">
      <w:pPr>
        <w:pStyle w:val="ListParagraph"/>
        <w:numPr>
          <w:ilvl w:val="0"/>
          <w:numId w:val="27"/>
        </w:numPr>
        <w:rPr>
          <w:rFonts w:ascii="Arial" w:hAnsi="Arial" w:cs="Arial"/>
        </w:rPr>
      </w:pPr>
      <w:r w:rsidRPr="00D67455">
        <w:rPr>
          <w:rFonts w:ascii="Arial" w:hAnsi="Arial" w:cs="Arial"/>
        </w:rPr>
        <w:t xml:space="preserve">Ask </w:t>
      </w:r>
      <w:r w:rsidR="00A36F83" w:rsidRPr="00D67455">
        <w:rPr>
          <w:rFonts w:ascii="Arial" w:hAnsi="Arial" w:cs="Arial"/>
        </w:rPr>
        <w:t>questions.</w:t>
      </w:r>
    </w:p>
    <w:p w14:paraId="27059BCD" w14:textId="77777777" w:rsidR="002742A5" w:rsidRPr="00D67455" w:rsidRDefault="002742A5" w:rsidP="002742A5">
      <w:pPr>
        <w:numPr>
          <w:ilvl w:val="0"/>
          <w:numId w:val="26"/>
        </w:numPr>
        <w:rPr>
          <w:rFonts w:ascii="Arial" w:hAnsi="Arial" w:cs="Arial"/>
          <w:sz w:val="22"/>
          <w:szCs w:val="22"/>
        </w:rPr>
      </w:pPr>
      <w:r w:rsidRPr="00D67455">
        <w:rPr>
          <w:rFonts w:ascii="Arial" w:hAnsi="Arial" w:cs="Arial"/>
          <w:sz w:val="22"/>
          <w:szCs w:val="22"/>
        </w:rPr>
        <w:t>Report symptoms</w:t>
      </w:r>
    </w:p>
    <w:p w14:paraId="1D36E0B7" w14:textId="3CC3EEBB" w:rsidR="002742A5" w:rsidRPr="00D67455" w:rsidRDefault="002742A5" w:rsidP="002742A5">
      <w:pPr>
        <w:numPr>
          <w:ilvl w:val="0"/>
          <w:numId w:val="26"/>
        </w:numPr>
        <w:rPr>
          <w:rFonts w:ascii="Arial" w:hAnsi="Arial" w:cs="Arial"/>
          <w:sz w:val="22"/>
          <w:szCs w:val="22"/>
        </w:rPr>
      </w:pPr>
      <w:r w:rsidRPr="00D67455">
        <w:rPr>
          <w:rFonts w:ascii="Arial" w:hAnsi="Arial" w:cs="Arial"/>
          <w:sz w:val="22"/>
          <w:szCs w:val="22"/>
        </w:rPr>
        <w:t xml:space="preserve">Submit an administrative </w:t>
      </w:r>
      <w:r w:rsidR="00A36F83" w:rsidRPr="00D67455">
        <w:rPr>
          <w:rFonts w:ascii="Arial" w:hAnsi="Arial" w:cs="Arial"/>
          <w:sz w:val="22"/>
          <w:szCs w:val="22"/>
        </w:rPr>
        <w:t>request.</w:t>
      </w:r>
    </w:p>
    <w:p w14:paraId="5D578CC4" w14:textId="7518CC59" w:rsidR="002742A5" w:rsidRPr="00D67455" w:rsidRDefault="002742A5" w:rsidP="002742A5">
      <w:pPr>
        <w:numPr>
          <w:ilvl w:val="0"/>
          <w:numId w:val="26"/>
        </w:numPr>
        <w:rPr>
          <w:rFonts w:ascii="Arial" w:hAnsi="Arial" w:cs="Arial"/>
          <w:sz w:val="22"/>
          <w:szCs w:val="22"/>
        </w:rPr>
      </w:pPr>
      <w:r w:rsidRPr="00D67455">
        <w:rPr>
          <w:rFonts w:ascii="Arial" w:hAnsi="Arial" w:cs="Arial"/>
          <w:sz w:val="22"/>
          <w:szCs w:val="22"/>
        </w:rPr>
        <w:t xml:space="preserve">Discuss other </w:t>
      </w:r>
      <w:r w:rsidR="00A36F83" w:rsidRPr="00D67455">
        <w:rPr>
          <w:rFonts w:ascii="Arial" w:hAnsi="Arial" w:cs="Arial"/>
          <w:sz w:val="22"/>
          <w:szCs w:val="22"/>
        </w:rPr>
        <w:t>information.</w:t>
      </w:r>
    </w:p>
    <w:p w14:paraId="02C03591" w14:textId="13C6D31F" w:rsidR="002742A5" w:rsidRPr="00D67455" w:rsidRDefault="002742A5" w:rsidP="002742A5">
      <w:pPr>
        <w:numPr>
          <w:ilvl w:val="0"/>
          <w:numId w:val="26"/>
        </w:numPr>
        <w:rPr>
          <w:rFonts w:ascii="Arial" w:hAnsi="Arial" w:cs="Arial"/>
          <w:sz w:val="22"/>
          <w:szCs w:val="22"/>
        </w:rPr>
      </w:pPr>
      <w:r w:rsidRPr="00D67455">
        <w:rPr>
          <w:rFonts w:ascii="Arial" w:hAnsi="Arial" w:cs="Arial"/>
          <w:sz w:val="22"/>
          <w:szCs w:val="22"/>
        </w:rPr>
        <w:t xml:space="preserve">Review a known problem or </w:t>
      </w:r>
      <w:r w:rsidR="00A36F83" w:rsidRPr="00D67455">
        <w:rPr>
          <w:rFonts w:ascii="Arial" w:hAnsi="Arial" w:cs="Arial"/>
          <w:sz w:val="22"/>
          <w:szCs w:val="22"/>
        </w:rPr>
        <w:t>condition.</w:t>
      </w:r>
    </w:p>
    <w:p w14:paraId="22D3A08B" w14:textId="7311374F" w:rsidR="002742A5" w:rsidRPr="00D67455" w:rsidRDefault="002742A5" w:rsidP="002742A5">
      <w:pPr>
        <w:numPr>
          <w:ilvl w:val="0"/>
          <w:numId w:val="26"/>
        </w:numPr>
        <w:rPr>
          <w:rFonts w:ascii="Arial" w:hAnsi="Arial" w:cs="Arial"/>
          <w:sz w:val="22"/>
          <w:szCs w:val="22"/>
        </w:rPr>
      </w:pPr>
      <w:r w:rsidRPr="00D67455">
        <w:rPr>
          <w:rFonts w:ascii="Arial" w:hAnsi="Arial" w:cs="Arial"/>
          <w:sz w:val="22"/>
          <w:szCs w:val="22"/>
        </w:rPr>
        <w:t xml:space="preserve">Upload photos where </w:t>
      </w:r>
      <w:r w:rsidR="00A36F83" w:rsidRPr="00D67455">
        <w:rPr>
          <w:rFonts w:ascii="Arial" w:hAnsi="Arial" w:cs="Arial"/>
          <w:sz w:val="22"/>
          <w:szCs w:val="22"/>
        </w:rPr>
        <w:t>appropriate.</w:t>
      </w:r>
    </w:p>
    <w:p w14:paraId="2BC2B610" w14:textId="77777777" w:rsidR="002742A5" w:rsidRDefault="002742A5" w:rsidP="002742A5">
      <w:pPr>
        <w:pStyle w:val="NormalWeb"/>
        <w:shd w:val="clear" w:color="auto" w:fill="FFFFFF"/>
        <w:spacing w:before="320" w:beforeAutospacing="0" w:after="320" w:afterAutospacing="0"/>
        <w:rPr>
          <w:rFonts w:ascii="Arial" w:hAnsi="Arial" w:cs="Arial"/>
          <w:sz w:val="22"/>
          <w:szCs w:val="22"/>
        </w:rPr>
      </w:pPr>
      <w:r w:rsidRPr="00D67455">
        <w:rPr>
          <w:rFonts w:ascii="Arial" w:hAnsi="Arial" w:cs="Arial"/>
          <w:sz w:val="22"/>
          <w:szCs w:val="22"/>
        </w:rPr>
        <w:t>During the consultation, clinicians should ask and record who is in the room with the patient and ask more questions than normal about how the patient is doing generally. If the consultation is with a child, they should try to speak with the child if appropriate. If this is not possible, ask to see the child on the video</w:t>
      </w:r>
      <w:r>
        <w:rPr>
          <w:rFonts w:ascii="Arial" w:hAnsi="Arial" w:cs="Arial"/>
          <w:sz w:val="22"/>
          <w:szCs w:val="22"/>
        </w:rPr>
        <w:t xml:space="preserve">. </w:t>
      </w:r>
      <w:r w:rsidRPr="00D67455">
        <w:rPr>
          <w:rFonts w:ascii="Arial" w:hAnsi="Arial" w:cs="Arial"/>
          <w:sz w:val="22"/>
          <w:szCs w:val="22"/>
        </w:rPr>
        <w:t>After the consultation, a detailed record is required within the patient’s notes.</w:t>
      </w:r>
      <w:bookmarkStart w:id="485" w:name="_Pando"/>
      <w:bookmarkEnd w:id="485"/>
    </w:p>
    <w:p w14:paraId="67CF4BD1" w14:textId="77777777" w:rsidR="002742A5" w:rsidRDefault="002742A5" w:rsidP="002742A5">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 xml:space="preserve">Additional guidance can be found in </w:t>
      </w:r>
      <w:hyperlink r:id="rId23" w:history="1">
        <w:r w:rsidRPr="00E258A7">
          <w:rPr>
            <w:rStyle w:val="Hyperlink"/>
            <w:rFonts w:eastAsiaTheme="minorEastAsia" w:cs="Arial"/>
            <w:sz w:val="22"/>
            <w:szCs w:val="22"/>
          </w:rPr>
          <w:t>NHS E Online consultations in Primary Care Toolkit</w:t>
        </w:r>
      </w:hyperlink>
      <w:r>
        <w:rPr>
          <w:rFonts w:ascii="Arial" w:hAnsi="Arial" w:cs="Arial"/>
          <w:sz w:val="22"/>
          <w:szCs w:val="22"/>
        </w:rPr>
        <w:t>.</w:t>
      </w:r>
    </w:p>
    <w:p w14:paraId="169C801F"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86" w:name="_Toc167176809"/>
      <w:r>
        <w:rPr>
          <w:rFonts w:ascii="Arial" w:hAnsi="Arial" w:cs="Arial"/>
          <w:sz w:val="24"/>
          <w:szCs w:val="24"/>
        </w:rPr>
        <w:t>Remote consultation principles</w:t>
      </w:r>
      <w:bookmarkEnd w:id="486"/>
      <w:r>
        <w:rPr>
          <w:rFonts w:ascii="Arial" w:hAnsi="Arial" w:cs="Arial"/>
          <w:sz w:val="24"/>
          <w:szCs w:val="24"/>
        </w:rPr>
        <w:tab/>
      </w:r>
    </w:p>
    <w:p w14:paraId="0CEBEE05" w14:textId="77777777" w:rsidR="002742A5" w:rsidRDefault="002742A5" w:rsidP="002742A5">
      <w:pPr>
        <w:pStyle w:val="NormalWeb"/>
        <w:shd w:val="clear" w:color="auto" w:fill="FFFFFF"/>
        <w:spacing w:before="320" w:beforeAutospacing="0" w:after="320" w:afterAutospacing="0"/>
        <w:rPr>
          <w:rStyle w:val="Hyperlink"/>
          <w:rFonts w:eastAsiaTheme="minorEastAsia" w:cs="Arial"/>
          <w:color w:val="000000" w:themeColor="text1"/>
          <w:sz w:val="22"/>
          <w:szCs w:val="22"/>
        </w:rPr>
      </w:pPr>
      <w:r>
        <w:rPr>
          <w:rFonts w:ascii="Arial" w:hAnsi="Arial" w:cs="Arial"/>
          <w:sz w:val="22"/>
          <w:szCs w:val="22"/>
        </w:rPr>
        <w:t xml:space="preserve">At this organisation, clinicians will adhere to the </w:t>
      </w:r>
      <w:hyperlink r:id="rId24" w:history="1">
        <w:r w:rsidRPr="00C819CA">
          <w:rPr>
            <w:rStyle w:val="Hyperlink"/>
            <w:rFonts w:eastAsiaTheme="minorEastAsia" w:cs="Arial"/>
            <w:sz w:val="22"/>
            <w:szCs w:val="22"/>
          </w:rPr>
          <w:t>GMC principles</w:t>
        </w:r>
      </w:hyperlink>
      <w:r w:rsidRPr="006D3938">
        <w:rPr>
          <w:rStyle w:val="Hyperlink"/>
          <w:rFonts w:eastAsiaTheme="minorEastAsia" w:cs="Arial"/>
          <w:color w:val="000000" w:themeColor="text1"/>
          <w:sz w:val="22"/>
          <w:szCs w:val="22"/>
        </w:rPr>
        <w:t xml:space="preserve"> when providing remote consultations to patients.</w:t>
      </w:r>
    </w:p>
    <w:p w14:paraId="5216F79A" w14:textId="77777777" w:rsidR="002742A5" w:rsidRPr="00D67455" w:rsidRDefault="002742A5" w:rsidP="002742A5">
      <w:pPr>
        <w:pStyle w:val="Heading1"/>
        <w:pBdr>
          <w:bottom w:val="single" w:sz="4" w:space="1" w:color="595959" w:themeColor="text1" w:themeTint="A6"/>
        </w:pBdr>
        <w:spacing w:after="160" w:line="259" w:lineRule="auto"/>
        <w:ind w:left="432" w:hanging="432"/>
        <w:rPr>
          <w:sz w:val="28"/>
          <w:szCs w:val="28"/>
        </w:rPr>
      </w:pPr>
      <w:bookmarkStart w:id="487" w:name="_Toc167114777"/>
      <w:bookmarkStart w:id="488" w:name="_Toc167174292"/>
      <w:bookmarkStart w:id="489" w:name="_Toc167176810"/>
      <w:bookmarkStart w:id="490" w:name="_Toc67499651"/>
      <w:bookmarkStart w:id="491" w:name="_Toc67501391"/>
      <w:bookmarkStart w:id="492" w:name="_Toc167176817"/>
      <w:bookmarkEnd w:id="487"/>
      <w:bookmarkEnd w:id="488"/>
      <w:bookmarkEnd w:id="489"/>
      <w:bookmarkEnd w:id="490"/>
      <w:bookmarkEnd w:id="491"/>
      <w:r w:rsidRPr="00D67455">
        <w:rPr>
          <w:sz w:val="28"/>
          <w:szCs w:val="28"/>
        </w:rPr>
        <w:lastRenderedPageBreak/>
        <w:t>Consent</w:t>
      </w:r>
      <w:bookmarkEnd w:id="492"/>
    </w:p>
    <w:p w14:paraId="5625BB37"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93" w:name="_Toc40283916"/>
      <w:bookmarkStart w:id="494" w:name="_Toc44410364"/>
      <w:bookmarkStart w:id="495" w:name="_Toc167176818"/>
      <w:r w:rsidRPr="00D67455">
        <w:rPr>
          <w:rFonts w:ascii="Arial" w:hAnsi="Arial" w:cs="Arial"/>
          <w:sz w:val="24"/>
          <w:szCs w:val="24"/>
        </w:rPr>
        <w:t>Consent</w:t>
      </w:r>
      <w:bookmarkEnd w:id="493"/>
      <w:bookmarkEnd w:id="494"/>
      <w:bookmarkEnd w:id="495"/>
    </w:p>
    <w:p w14:paraId="008C18E2" w14:textId="77777777" w:rsidR="002742A5" w:rsidRPr="00D67455" w:rsidRDefault="002742A5" w:rsidP="002742A5"/>
    <w:p w14:paraId="19A338CC" w14:textId="77777777" w:rsidR="002742A5" w:rsidRDefault="002742A5" w:rsidP="002742A5">
      <w:pPr>
        <w:pStyle w:val="NormalWeb"/>
        <w:shd w:val="clear" w:color="auto" w:fill="FFFFFF"/>
        <w:spacing w:before="0" w:beforeAutospacing="0"/>
        <w:rPr>
          <w:rFonts w:ascii="Arial" w:hAnsi="Arial" w:cs="Arial"/>
          <w:sz w:val="22"/>
          <w:szCs w:val="22"/>
        </w:rPr>
      </w:pPr>
      <w:r w:rsidRPr="00076293">
        <w:rPr>
          <w:rFonts w:ascii="Arial" w:hAnsi="Arial" w:cs="Arial"/>
          <w:sz w:val="22"/>
          <w:szCs w:val="22"/>
        </w:rPr>
        <w:t xml:space="preserve">As per the </w:t>
      </w:r>
      <w:hyperlink r:id="rId25" w:history="1">
        <w:r w:rsidRPr="00076293">
          <w:rPr>
            <w:rStyle w:val="Hyperlink"/>
            <w:rFonts w:eastAsiaTheme="minorEastAsia" w:cs="Arial"/>
            <w:sz w:val="22"/>
            <w:szCs w:val="22"/>
          </w:rPr>
          <w:t>GMC guidance</w:t>
        </w:r>
      </w:hyperlink>
      <w:r w:rsidRPr="00076293">
        <w:rPr>
          <w:rFonts w:ascii="Arial" w:hAnsi="Arial" w:cs="Arial"/>
          <w:sz w:val="22"/>
          <w:szCs w:val="22"/>
        </w:rPr>
        <w:t>, staff at this organisation must obtain the patient’s consent to make a recording that forms part of the investigation or treatment of a condition or contributes to the patient’s care.</w:t>
      </w:r>
      <w:r>
        <w:rPr>
          <w:rFonts w:ascii="Arial" w:hAnsi="Arial" w:cs="Arial"/>
          <w:sz w:val="22"/>
          <w:szCs w:val="22"/>
        </w:rPr>
        <w:t xml:space="preserve"> Staff must explain to the patient why a recording would assist their care, what form the recording will take and assure them that the recording will be stored securely. </w:t>
      </w:r>
    </w:p>
    <w:p w14:paraId="25C6A169" w14:textId="77777777" w:rsidR="002742A5" w:rsidRPr="009E1F6D" w:rsidRDefault="002742A5" w:rsidP="002742A5">
      <w:pPr>
        <w:pStyle w:val="NormalWeb"/>
        <w:shd w:val="clear" w:color="auto" w:fill="FFFFFF"/>
        <w:spacing w:before="0" w:beforeAutospacing="0"/>
        <w:rPr>
          <w:rFonts w:ascii="Arial" w:hAnsi="Arial" w:cs="Arial"/>
          <w:sz w:val="22"/>
          <w:szCs w:val="22"/>
        </w:rPr>
      </w:pPr>
      <w:r>
        <w:rPr>
          <w:rFonts w:ascii="Arial" w:hAnsi="Arial" w:cs="Arial"/>
          <w:sz w:val="22"/>
          <w:szCs w:val="22"/>
        </w:rPr>
        <w:t xml:space="preserve">Furthermore, whenever practicable, staff should explain any possible secondary uses of the recording in an anonymous or coded form when seeking consent to make the recording. Staff must record the key elements of the discussion in the patient’s medical record. Patients must be advised that they have the right to withdraw consent at any time. </w:t>
      </w:r>
    </w:p>
    <w:p w14:paraId="502AFA12"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96" w:name="_Toc167176819"/>
      <w:r>
        <w:rPr>
          <w:rFonts w:ascii="Arial" w:hAnsi="Arial" w:cs="Arial"/>
          <w:sz w:val="24"/>
          <w:szCs w:val="24"/>
        </w:rPr>
        <w:t>Patients who lack capacity</w:t>
      </w:r>
      <w:bookmarkEnd w:id="496"/>
    </w:p>
    <w:p w14:paraId="1BC85A39" w14:textId="77777777" w:rsidR="002742A5" w:rsidRPr="00EE17C6" w:rsidRDefault="002742A5" w:rsidP="002742A5">
      <w:pPr>
        <w:rPr>
          <w:rFonts w:ascii="Arial" w:hAnsi="Arial" w:cs="Arial"/>
          <w:sz w:val="22"/>
          <w:szCs w:val="22"/>
        </w:rPr>
      </w:pPr>
    </w:p>
    <w:p w14:paraId="7039F80C" w14:textId="77777777" w:rsidR="002742A5" w:rsidRPr="00EB63CF" w:rsidRDefault="002742A5" w:rsidP="002742A5">
      <w:pPr>
        <w:rPr>
          <w:rFonts w:ascii="Arial" w:hAnsi="Arial" w:cs="Arial"/>
          <w:sz w:val="22"/>
          <w:szCs w:val="22"/>
        </w:rPr>
      </w:pPr>
      <w:r w:rsidRPr="00EB63CF">
        <w:rPr>
          <w:rFonts w:ascii="Arial" w:hAnsi="Arial" w:cs="Arial"/>
          <w:sz w:val="22"/>
          <w:szCs w:val="22"/>
        </w:rPr>
        <w:t xml:space="preserve">Should a clinician judge that an adult patient lacks capacity to decide upon an investigation or procedure </w:t>
      </w:r>
      <w:r>
        <w:rPr>
          <w:rFonts w:ascii="Arial" w:hAnsi="Arial" w:cs="Arial"/>
          <w:sz w:val="22"/>
          <w:szCs w:val="22"/>
        </w:rPr>
        <w:t>that</w:t>
      </w:r>
      <w:r w:rsidRPr="00EB63CF">
        <w:rPr>
          <w:rFonts w:ascii="Arial" w:hAnsi="Arial" w:cs="Arial"/>
          <w:sz w:val="22"/>
          <w:szCs w:val="22"/>
        </w:rPr>
        <w:t xml:space="preserve"> involves a recording, they mut adhere to </w:t>
      </w:r>
      <w:hyperlink r:id="rId26" w:history="1">
        <w:r w:rsidRPr="00EB63CF">
          <w:rPr>
            <w:rStyle w:val="Hyperlink"/>
            <w:rFonts w:eastAsiaTheme="minorEastAsia" w:cs="Arial"/>
            <w:sz w:val="22"/>
            <w:szCs w:val="22"/>
          </w:rPr>
          <w:t>GMC guidance</w:t>
        </w:r>
      </w:hyperlink>
      <w:r w:rsidRPr="00EB63CF">
        <w:rPr>
          <w:rFonts w:ascii="Arial" w:hAnsi="Arial" w:cs="Arial"/>
          <w:sz w:val="22"/>
          <w:szCs w:val="22"/>
        </w:rPr>
        <w:t xml:space="preserve"> and obtain consent from someone who has legal authority to do so on the patient’s behalf before making the recording. </w:t>
      </w:r>
    </w:p>
    <w:p w14:paraId="7AEDDF2A" w14:textId="77777777" w:rsidR="002742A5" w:rsidRPr="00EB63CF" w:rsidRDefault="002742A5" w:rsidP="002742A5">
      <w:pPr>
        <w:rPr>
          <w:rFonts w:ascii="Arial" w:hAnsi="Arial" w:cs="Arial"/>
          <w:sz w:val="22"/>
          <w:szCs w:val="22"/>
        </w:rPr>
      </w:pPr>
    </w:p>
    <w:p w14:paraId="12974360" w14:textId="77777777" w:rsidR="002742A5" w:rsidRPr="00EB63CF" w:rsidRDefault="002742A5" w:rsidP="002742A5">
      <w:pPr>
        <w:rPr>
          <w:rFonts w:ascii="Arial" w:hAnsi="Arial" w:cs="Arial"/>
          <w:sz w:val="22"/>
          <w:szCs w:val="22"/>
        </w:rPr>
      </w:pPr>
      <w:r w:rsidRPr="00EB63CF">
        <w:rPr>
          <w:rFonts w:ascii="Arial" w:hAnsi="Arial" w:cs="Arial"/>
          <w:sz w:val="22"/>
          <w:szCs w:val="22"/>
        </w:rPr>
        <w:t>In a situation whe</w:t>
      </w:r>
      <w:r>
        <w:rPr>
          <w:rFonts w:ascii="Arial" w:hAnsi="Arial" w:cs="Arial"/>
          <w:sz w:val="22"/>
          <w:szCs w:val="22"/>
        </w:rPr>
        <w:t>n</w:t>
      </w:r>
      <w:r w:rsidRPr="00EB63CF">
        <w:rPr>
          <w:rFonts w:ascii="Arial" w:hAnsi="Arial" w:cs="Arial"/>
          <w:sz w:val="22"/>
          <w:szCs w:val="22"/>
        </w:rPr>
        <w:t xml:space="preserve"> no individual has legal authority or whe</w:t>
      </w:r>
      <w:r>
        <w:rPr>
          <w:rFonts w:ascii="Arial" w:hAnsi="Arial" w:cs="Arial"/>
          <w:sz w:val="22"/>
          <w:szCs w:val="22"/>
        </w:rPr>
        <w:t>n</w:t>
      </w:r>
      <w:r w:rsidRPr="00EB63CF">
        <w:rPr>
          <w:rFonts w:ascii="Arial" w:hAnsi="Arial" w:cs="Arial"/>
          <w:sz w:val="22"/>
          <w:szCs w:val="22"/>
        </w:rPr>
        <w:t xml:space="preserve"> treatment must be provided immediately, recordings may still be made providing they form an integral part of an investigation or treatment that is being provided. </w:t>
      </w:r>
    </w:p>
    <w:p w14:paraId="500069C1" w14:textId="77777777" w:rsidR="002742A5" w:rsidRPr="00EB63CF" w:rsidRDefault="002742A5" w:rsidP="002742A5">
      <w:pPr>
        <w:rPr>
          <w:rFonts w:ascii="Arial" w:hAnsi="Arial" w:cs="Arial"/>
          <w:sz w:val="22"/>
          <w:szCs w:val="22"/>
        </w:rPr>
      </w:pPr>
    </w:p>
    <w:p w14:paraId="3AE5ED93" w14:textId="5CD78242" w:rsidR="002742A5" w:rsidRPr="00D67455" w:rsidRDefault="002742A5" w:rsidP="002742A5">
      <w:pPr>
        <w:rPr>
          <w:rFonts w:ascii="Arial" w:hAnsi="Arial" w:cs="Arial"/>
          <w:sz w:val="22"/>
          <w:szCs w:val="22"/>
        </w:rPr>
      </w:pPr>
      <w:r w:rsidRPr="00EB63CF">
        <w:rPr>
          <w:rFonts w:ascii="Arial" w:hAnsi="Arial" w:cs="Arial"/>
          <w:sz w:val="22"/>
          <w:szCs w:val="22"/>
        </w:rPr>
        <w:t xml:space="preserve">For further detailed information, see the organisation’s </w:t>
      </w:r>
      <w:hyperlink r:id="rId27" w:history="1">
        <w:r w:rsidRPr="00EB63CF">
          <w:rPr>
            <w:rStyle w:val="Hyperlink"/>
            <w:rFonts w:eastAsiaTheme="minorEastAsia" w:cs="Arial"/>
            <w:sz w:val="22"/>
            <w:szCs w:val="22"/>
          </w:rPr>
          <w:t>Mental Capacity Act Policy</w:t>
        </w:r>
      </w:hyperlink>
      <w:r w:rsidRPr="00EB63CF">
        <w:rPr>
          <w:rFonts w:ascii="Arial" w:hAnsi="Arial" w:cs="Arial"/>
          <w:sz w:val="22"/>
          <w:szCs w:val="22"/>
        </w:rPr>
        <w:t xml:space="preserve"> and </w:t>
      </w:r>
      <w:hyperlink r:id="rId28" w:history="1">
        <w:r w:rsidRPr="00EB63CF">
          <w:rPr>
            <w:rStyle w:val="Hyperlink"/>
            <w:rFonts w:eastAsiaTheme="minorEastAsia" w:cs="Arial"/>
            <w:sz w:val="22"/>
            <w:szCs w:val="22"/>
          </w:rPr>
          <w:t xml:space="preserve">CQC GP </w:t>
        </w:r>
        <w:r w:rsidR="00D72995" w:rsidRPr="00EB63CF">
          <w:rPr>
            <w:rStyle w:val="Hyperlink"/>
            <w:rFonts w:eastAsiaTheme="minorEastAsia" w:cs="Arial"/>
            <w:sz w:val="22"/>
            <w:szCs w:val="22"/>
          </w:rPr>
          <w:t>MythBusters</w:t>
        </w:r>
        <w:r w:rsidRPr="00EB63CF">
          <w:rPr>
            <w:rStyle w:val="Hyperlink"/>
            <w:rFonts w:eastAsiaTheme="minorEastAsia" w:cs="Arial"/>
            <w:sz w:val="22"/>
            <w:szCs w:val="22"/>
          </w:rPr>
          <w:t xml:space="preserve"> 10: GPs and the Metal Capacity Act 2005 and Deprivation of Liberty Safeguards</w:t>
        </w:r>
      </w:hyperlink>
      <w:r w:rsidRPr="00EB63CF">
        <w:rPr>
          <w:rFonts w:ascii="Arial" w:hAnsi="Arial" w:cs="Arial"/>
          <w:sz w:val="22"/>
          <w:szCs w:val="22"/>
        </w:rPr>
        <w:t>.</w:t>
      </w:r>
    </w:p>
    <w:p w14:paraId="21D7FFCA"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497" w:name="_Toc40283917"/>
      <w:bookmarkStart w:id="498" w:name="_Toc44410365"/>
      <w:bookmarkStart w:id="499" w:name="_Toc167176820"/>
      <w:r w:rsidRPr="00D67455">
        <w:rPr>
          <w:rFonts w:ascii="Arial" w:hAnsi="Arial" w:cs="Arial"/>
          <w:sz w:val="24"/>
          <w:szCs w:val="24"/>
        </w:rPr>
        <w:t>Consent for children and young people</w:t>
      </w:r>
      <w:bookmarkEnd w:id="497"/>
      <w:bookmarkEnd w:id="498"/>
      <w:bookmarkEnd w:id="499"/>
    </w:p>
    <w:p w14:paraId="767CA49F" w14:textId="77777777" w:rsidR="002742A5" w:rsidRDefault="002742A5" w:rsidP="002742A5">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 xml:space="preserve">The </w:t>
      </w:r>
      <w:hyperlink r:id="rId29" w:history="1">
        <w:r w:rsidRPr="00EE17C6">
          <w:rPr>
            <w:rStyle w:val="Hyperlink"/>
            <w:rFonts w:eastAsiaTheme="minorEastAsia" w:cs="Arial"/>
            <w:sz w:val="22"/>
            <w:szCs w:val="22"/>
          </w:rPr>
          <w:t>GMC</w:t>
        </w:r>
      </w:hyperlink>
      <w:r w:rsidRPr="00F66657">
        <w:rPr>
          <w:rStyle w:val="Hyperlink"/>
          <w:rFonts w:eastAsiaTheme="minorEastAsia" w:cs="Arial"/>
          <w:sz w:val="22"/>
          <w:szCs w:val="22"/>
        </w:rPr>
        <w:t xml:space="preserve"> advises </w:t>
      </w:r>
      <w:r w:rsidRPr="00F66657">
        <w:rPr>
          <w:rFonts w:ascii="Arial" w:hAnsi="Arial" w:cs="Arial"/>
          <w:sz w:val="22"/>
          <w:szCs w:val="22"/>
        </w:rPr>
        <w:t>that</w:t>
      </w:r>
      <w:r>
        <w:rPr>
          <w:rFonts w:ascii="Arial" w:hAnsi="Arial" w:cs="Arial"/>
          <w:sz w:val="22"/>
          <w:szCs w:val="22"/>
        </w:rPr>
        <w:t xml:space="preserve"> children or young people under 16 who have the capacity and understanding to give consent for a recording may do so but clinicians must encourage them to involve their parents in decision making.</w:t>
      </w:r>
    </w:p>
    <w:p w14:paraId="26C46977" w14:textId="717801D2" w:rsidR="002742A5" w:rsidRDefault="002742A5" w:rsidP="002742A5">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 xml:space="preserve">When a child or young person is not able to understand the nature, purpose and </w:t>
      </w:r>
      <w:r w:rsidR="00A36F83">
        <w:rPr>
          <w:rFonts w:ascii="Arial" w:hAnsi="Arial" w:cs="Arial"/>
          <w:sz w:val="22"/>
          <w:szCs w:val="22"/>
        </w:rPr>
        <w:t>consequences</w:t>
      </w:r>
      <w:r>
        <w:rPr>
          <w:rFonts w:ascii="Arial" w:hAnsi="Arial" w:cs="Arial"/>
          <w:sz w:val="22"/>
          <w:szCs w:val="22"/>
        </w:rPr>
        <w:t xml:space="preserve"> of the recording, staff must obtain consent from a person with parental responsibility to make the recording.</w:t>
      </w:r>
    </w:p>
    <w:p w14:paraId="580EBDE4" w14:textId="73A688CC" w:rsidR="002742A5" w:rsidRDefault="002742A5" w:rsidP="002742A5">
      <w:pPr>
        <w:pStyle w:val="NormalWeb"/>
        <w:shd w:val="clear" w:color="auto" w:fill="FFFFFF"/>
        <w:spacing w:before="320" w:beforeAutospacing="0" w:after="320" w:afterAutospacing="0"/>
        <w:rPr>
          <w:rFonts w:ascii="Arial" w:hAnsi="Arial" w:cs="Arial"/>
          <w:sz w:val="22"/>
          <w:szCs w:val="22"/>
        </w:rPr>
      </w:pPr>
      <w:r>
        <w:rPr>
          <w:rFonts w:ascii="Arial" w:hAnsi="Arial" w:cs="Arial"/>
          <w:sz w:val="22"/>
          <w:szCs w:val="22"/>
        </w:rPr>
        <w:t xml:space="preserve">For further detailed information, see the organisation’s </w:t>
      </w:r>
      <w:hyperlink r:id="rId30" w:history="1">
        <w:r w:rsidRPr="00EC5910">
          <w:rPr>
            <w:rStyle w:val="Hyperlink"/>
            <w:rFonts w:eastAsiaTheme="minorEastAsia" w:cs="Arial"/>
            <w:sz w:val="22"/>
            <w:szCs w:val="22"/>
          </w:rPr>
          <w:t xml:space="preserve">Consent </w:t>
        </w:r>
        <w:r>
          <w:rPr>
            <w:rStyle w:val="Hyperlink"/>
            <w:rFonts w:eastAsiaTheme="minorEastAsia" w:cs="Arial"/>
            <w:sz w:val="22"/>
            <w:szCs w:val="22"/>
          </w:rPr>
          <w:t>G</w:t>
        </w:r>
        <w:r w:rsidRPr="00EC5910">
          <w:rPr>
            <w:rStyle w:val="Hyperlink"/>
            <w:rFonts w:eastAsiaTheme="minorEastAsia" w:cs="Arial"/>
            <w:sz w:val="22"/>
            <w:szCs w:val="22"/>
          </w:rPr>
          <w:t>uidance</w:t>
        </w:r>
      </w:hyperlink>
      <w:r>
        <w:rPr>
          <w:rFonts w:ascii="Arial" w:hAnsi="Arial" w:cs="Arial"/>
          <w:sz w:val="22"/>
          <w:szCs w:val="22"/>
        </w:rPr>
        <w:t xml:space="preserve"> and </w:t>
      </w:r>
      <w:hyperlink r:id="rId31" w:history="1">
        <w:r w:rsidRPr="00A217F6">
          <w:rPr>
            <w:rStyle w:val="Hyperlink"/>
            <w:rFonts w:eastAsiaTheme="minorEastAsia" w:cs="Arial"/>
            <w:sz w:val="22"/>
            <w:szCs w:val="22"/>
          </w:rPr>
          <w:t xml:space="preserve">CQC GP </w:t>
        </w:r>
        <w:r w:rsidR="00D72995" w:rsidRPr="00A217F6">
          <w:rPr>
            <w:rStyle w:val="Hyperlink"/>
            <w:rFonts w:eastAsiaTheme="minorEastAsia" w:cs="Arial"/>
            <w:sz w:val="22"/>
            <w:szCs w:val="22"/>
          </w:rPr>
          <w:t>MythBusters</w:t>
        </w:r>
        <w:r w:rsidRPr="00A217F6">
          <w:rPr>
            <w:rStyle w:val="Hyperlink"/>
            <w:rFonts w:eastAsiaTheme="minorEastAsia" w:cs="Arial"/>
            <w:sz w:val="22"/>
            <w:szCs w:val="22"/>
          </w:rPr>
          <w:t xml:space="preserve"> 8: Gillick competency and Fraser guidelines</w:t>
        </w:r>
      </w:hyperlink>
      <w:r>
        <w:rPr>
          <w:rFonts w:ascii="Arial" w:hAnsi="Arial" w:cs="Arial"/>
          <w:sz w:val="22"/>
          <w:szCs w:val="22"/>
        </w:rPr>
        <w:t xml:space="preserve">. </w:t>
      </w:r>
    </w:p>
    <w:p w14:paraId="4897AE7E" w14:textId="77777777" w:rsidR="002742A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00" w:name="_Toc67499655"/>
      <w:bookmarkStart w:id="501" w:name="_Toc67501395"/>
      <w:bookmarkStart w:id="502" w:name="_Toc75775129"/>
      <w:bookmarkStart w:id="503" w:name="_Toc75775479"/>
      <w:bookmarkStart w:id="504" w:name="_Toc75780238"/>
      <w:bookmarkStart w:id="505" w:name="_Toc75780587"/>
      <w:bookmarkStart w:id="506" w:name="_Toc75781492"/>
      <w:bookmarkStart w:id="507" w:name="_Toc75792894"/>
      <w:bookmarkStart w:id="508" w:name="_Toc167176821"/>
      <w:bookmarkEnd w:id="500"/>
      <w:bookmarkEnd w:id="501"/>
      <w:bookmarkEnd w:id="502"/>
      <w:bookmarkEnd w:id="503"/>
      <w:bookmarkEnd w:id="504"/>
      <w:bookmarkEnd w:id="505"/>
      <w:bookmarkEnd w:id="506"/>
      <w:bookmarkEnd w:id="507"/>
      <w:r w:rsidRPr="00D67455">
        <w:rPr>
          <w:rFonts w:ascii="Arial" w:hAnsi="Arial" w:cs="Arial"/>
          <w:sz w:val="24"/>
          <w:szCs w:val="24"/>
        </w:rPr>
        <w:t>Disclosure and use of recordings</w:t>
      </w:r>
      <w:bookmarkEnd w:id="508"/>
    </w:p>
    <w:p w14:paraId="7E0DE95E" w14:textId="77777777" w:rsidR="002742A5" w:rsidRDefault="002742A5" w:rsidP="002742A5">
      <w:pPr>
        <w:rPr>
          <w:rFonts w:ascii="Arial" w:hAnsi="Arial" w:cs="Arial"/>
          <w:sz w:val="22"/>
          <w:szCs w:val="22"/>
        </w:rPr>
      </w:pPr>
    </w:p>
    <w:p w14:paraId="76BEB3EE" w14:textId="77777777" w:rsidR="002742A5" w:rsidRDefault="002742A5" w:rsidP="002742A5">
      <w:pPr>
        <w:rPr>
          <w:rFonts w:ascii="Arial" w:hAnsi="Arial" w:cs="Arial"/>
          <w:color w:val="000000" w:themeColor="text1"/>
          <w:sz w:val="22"/>
          <w:szCs w:val="22"/>
        </w:rPr>
      </w:pPr>
      <w:r>
        <w:rPr>
          <w:rFonts w:ascii="Arial" w:hAnsi="Arial" w:cs="Arial"/>
          <w:sz w:val="22"/>
          <w:szCs w:val="22"/>
        </w:rPr>
        <w:t xml:space="preserve">The </w:t>
      </w:r>
      <w:hyperlink r:id="rId32" w:history="1">
        <w:r w:rsidRPr="00E5637C">
          <w:rPr>
            <w:rStyle w:val="Hyperlink"/>
            <w:rFonts w:eastAsiaTheme="minorEastAsia" w:cs="Arial"/>
            <w:sz w:val="22"/>
            <w:szCs w:val="22"/>
          </w:rPr>
          <w:t>GMC</w:t>
        </w:r>
      </w:hyperlink>
      <w:r>
        <w:rPr>
          <w:rFonts w:ascii="Arial" w:hAnsi="Arial" w:cs="Arial"/>
          <w:sz w:val="22"/>
          <w:szCs w:val="22"/>
        </w:rPr>
        <w:t xml:space="preserve"> stipulates that recordings </w:t>
      </w:r>
      <w:r w:rsidRPr="00E5637C">
        <w:rPr>
          <w:rFonts w:ascii="Arial" w:hAnsi="Arial" w:cs="Arial"/>
          <w:color w:val="000000" w:themeColor="text1"/>
          <w:sz w:val="22"/>
          <w:szCs w:val="22"/>
        </w:rPr>
        <w:t>made as part of the patient’s care form part of the medical record and should be treated in the same way as written material in terms of security and decisions about disclosures.</w:t>
      </w:r>
      <w:r w:rsidRPr="00E5637C">
        <w:rPr>
          <w:rStyle w:val="apple-converted-space"/>
          <w:rFonts w:ascii="Arial" w:hAnsi="Arial" w:cs="Arial"/>
          <w:color w:val="000000" w:themeColor="text1"/>
          <w:sz w:val="22"/>
          <w:szCs w:val="22"/>
        </w:rPr>
        <w:t> </w:t>
      </w:r>
      <w:r>
        <w:rPr>
          <w:rFonts w:ascii="Arial" w:hAnsi="Arial" w:cs="Arial"/>
          <w:color w:val="000000" w:themeColor="text1"/>
          <w:sz w:val="22"/>
          <w:szCs w:val="22"/>
        </w:rPr>
        <w:t xml:space="preserve">It is therefore essential that staff at this organisation adhere to the GMC’s </w:t>
      </w:r>
      <w:hyperlink r:id="rId33" w:history="1">
        <w:r w:rsidRPr="00E5637C">
          <w:rPr>
            <w:rStyle w:val="Hyperlink"/>
            <w:rFonts w:eastAsiaTheme="minorEastAsia" w:cs="Arial"/>
            <w:sz w:val="22"/>
            <w:szCs w:val="22"/>
          </w:rPr>
          <w:t>Confidentiality: good practice in handling patient information guidance</w:t>
        </w:r>
      </w:hyperlink>
      <w:r>
        <w:rPr>
          <w:rFonts w:ascii="Arial" w:hAnsi="Arial" w:cs="Arial"/>
          <w:color w:val="000000" w:themeColor="text1"/>
          <w:sz w:val="22"/>
          <w:szCs w:val="22"/>
        </w:rPr>
        <w:t>.</w:t>
      </w:r>
    </w:p>
    <w:p w14:paraId="0D09AA2D" w14:textId="77777777" w:rsidR="002742A5" w:rsidRDefault="002742A5" w:rsidP="002742A5">
      <w:pPr>
        <w:rPr>
          <w:rFonts w:ascii="Arial" w:hAnsi="Arial" w:cs="Arial"/>
          <w:color w:val="000000" w:themeColor="text1"/>
          <w:sz w:val="22"/>
          <w:szCs w:val="22"/>
        </w:rPr>
      </w:pPr>
    </w:p>
    <w:p w14:paraId="46D22570" w14:textId="7FFF37B1" w:rsidR="002742A5" w:rsidRPr="00275F63" w:rsidRDefault="002742A5" w:rsidP="002742A5">
      <w:pPr>
        <w:rPr>
          <w:rFonts w:ascii="Arial" w:hAnsi="Arial" w:cs="Arial"/>
          <w:color w:val="000000" w:themeColor="text1"/>
          <w:sz w:val="22"/>
          <w:szCs w:val="22"/>
        </w:rPr>
      </w:pPr>
      <w:r>
        <w:rPr>
          <w:rFonts w:ascii="Arial" w:hAnsi="Arial" w:cs="Arial"/>
          <w:color w:val="000000" w:themeColor="text1"/>
          <w:sz w:val="22"/>
          <w:szCs w:val="22"/>
        </w:rPr>
        <w:lastRenderedPageBreak/>
        <w:t xml:space="preserve">The GMC further advises that anonymised or coded recordings may be disclosed for use in research, teaching or training, or other healthcare-related purposes without consent. </w:t>
      </w:r>
      <w:r w:rsidRPr="00275F63">
        <w:rPr>
          <w:rFonts w:ascii="Arial" w:hAnsi="Arial" w:cs="Arial"/>
          <w:color w:val="000000" w:themeColor="text1"/>
          <w:sz w:val="22"/>
          <w:szCs w:val="22"/>
        </w:rPr>
        <w:t xml:space="preserve">In deciding whether a recording is anonymised, </w:t>
      </w:r>
      <w:r>
        <w:rPr>
          <w:rFonts w:ascii="Arial" w:hAnsi="Arial" w:cs="Arial"/>
          <w:color w:val="000000" w:themeColor="text1"/>
          <w:sz w:val="22"/>
          <w:szCs w:val="22"/>
        </w:rPr>
        <w:t>clinicians</w:t>
      </w:r>
      <w:r w:rsidRPr="00275F63">
        <w:rPr>
          <w:rFonts w:ascii="Arial" w:hAnsi="Arial" w:cs="Arial"/>
          <w:color w:val="000000" w:themeColor="text1"/>
          <w:sz w:val="22"/>
          <w:szCs w:val="22"/>
        </w:rPr>
        <w:t xml:space="preserve"> should bear in mind that </w:t>
      </w:r>
      <w:r w:rsidR="00A36F83" w:rsidRPr="00275F63">
        <w:rPr>
          <w:rFonts w:ascii="Arial" w:hAnsi="Arial" w:cs="Arial"/>
          <w:color w:val="000000" w:themeColor="text1"/>
          <w:sz w:val="22"/>
          <w:szCs w:val="22"/>
        </w:rPr>
        <w:t>insignificant</w:t>
      </w:r>
      <w:r w:rsidRPr="00275F63">
        <w:rPr>
          <w:rFonts w:ascii="Arial" w:hAnsi="Arial" w:cs="Arial"/>
          <w:color w:val="000000" w:themeColor="text1"/>
          <w:sz w:val="22"/>
          <w:szCs w:val="22"/>
        </w:rPr>
        <w:t xml:space="preserve"> details may still be capable of identifying the patient. </w:t>
      </w:r>
      <w:r>
        <w:rPr>
          <w:rFonts w:ascii="Arial" w:hAnsi="Arial" w:cs="Arial"/>
          <w:color w:val="000000" w:themeColor="text1"/>
          <w:sz w:val="22"/>
          <w:szCs w:val="22"/>
        </w:rPr>
        <w:t>Clinicians</w:t>
      </w:r>
      <w:r w:rsidRPr="00275F63">
        <w:rPr>
          <w:rFonts w:ascii="Arial" w:hAnsi="Arial" w:cs="Arial"/>
          <w:color w:val="000000" w:themeColor="text1"/>
          <w:sz w:val="22"/>
          <w:szCs w:val="22"/>
        </w:rPr>
        <w:t xml:space="preserve"> should be particularly careful about the anonymity of such recordings before using or publishing them without consent in journals and other learning materials, whether they are printed or in an electronic format. </w:t>
      </w:r>
    </w:p>
    <w:p w14:paraId="06F31029"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09" w:name="_Toc167176822"/>
      <w:r w:rsidRPr="00D67455">
        <w:rPr>
          <w:rFonts w:ascii="Arial" w:hAnsi="Arial" w:cs="Arial"/>
          <w:sz w:val="24"/>
          <w:szCs w:val="24"/>
        </w:rPr>
        <w:t>Patient’s request for copies</w:t>
      </w:r>
      <w:bookmarkEnd w:id="509"/>
    </w:p>
    <w:p w14:paraId="35BF9989" w14:textId="77777777" w:rsidR="002742A5" w:rsidRPr="00D67455" w:rsidRDefault="002742A5" w:rsidP="002742A5">
      <w:pPr>
        <w:rPr>
          <w:rFonts w:ascii="Arial" w:hAnsi="Arial" w:cs="Arial"/>
          <w:sz w:val="22"/>
          <w:szCs w:val="22"/>
        </w:rPr>
      </w:pPr>
    </w:p>
    <w:p w14:paraId="1271EFCB" w14:textId="77777777" w:rsidR="002742A5" w:rsidRDefault="002742A5" w:rsidP="002742A5">
      <w:pPr>
        <w:rPr>
          <w:rFonts w:ascii="Arial" w:hAnsi="Arial" w:cs="Arial"/>
          <w:sz w:val="22"/>
          <w:szCs w:val="22"/>
          <w:lang w:eastAsia="en-US"/>
        </w:rPr>
      </w:pPr>
      <w:r w:rsidRPr="00D67455">
        <w:rPr>
          <w:rFonts w:ascii="Arial" w:hAnsi="Arial" w:cs="Arial"/>
          <w:sz w:val="22"/>
          <w:szCs w:val="22"/>
          <w:lang w:eastAsia="en-US"/>
        </w:rPr>
        <w:t xml:space="preserve">Patients and their parents/carers have the right to obtain copies of the clinical notes under the Data Protection Act 2018. The normal rules for a subject access request apply </w:t>
      </w:r>
      <w:r>
        <w:rPr>
          <w:rFonts w:ascii="Arial" w:hAnsi="Arial" w:cs="Arial"/>
          <w:sz w:val="22"/>
          <w:szCs w:val="22"/>
          <w:lang w:eastAsia="en-US"/>
        </w:rPr>
        <w:t>and the Subject Access Request P</w:t>
      </w:r>
      <w:r w:rsidRPr="00D67455">
        <w:rPr>
          <w:rFonts w:ascii="Arial" w:hAnsi="Arial" w:cs="Arial"/>
          <w:sz w:val="22"/>
          <w:szCs w:val="22"/>
          <w:lang w:eastAsia="en-US"/>
        </w:rPr>
        <w:t>olicy should be followed when dealing with a request of this type.</w:t>
      </w:r>
    </w:p>
    <w:p w14:paraId="3808FC1D" w14:textId="77777777" w:rsidR="002742A5" w:rsidRDefault="002742A5" w:rsidP="002742A5">
      <w:pPr>
        <w:rPr>
          <w:rFonts w:ascii="Arial" w:hAnsi="Arial" w:cs="Arial"/>
          <w:sz w:val="22"/>
          <w:szCs w:val="22"/>
          <w:lang w:eastAsia="en-US"/>
        </w:rPr>
      </w:pPr>
    </w:p>
    <w:p w14:paraId="4BBCB54F" w14:textId="77777777" w:rsidR="002742A5" w:rsidRPr="00926390" w:rsidRDefault="002742A5" w:rsidP="002742A5">
      <w:pPr>
        <w:rPr>
          <w:rFonts w:ascii="Arial" w:hAnsi="Arial" w:cs="Arial"/>
          <w:sz w:val="22"/>
          <w:szCs w:val="22"/>
          <w:lang w:eastAsia="en-US"/>
        </w:rPr>
      </w:pPr>
      <w:r>
        <w:rPr>
          <w:rFonts w:ascii="Arial" w:hAnsi="Arial" w:cs="Arial"/>
          <w:sz w:val="22"/>
          <w:szCs w:val="22"/>
          <w:lang w:eastAsia="en-US"/>
        </w:rPr>
        <w:t xml:space="preserve">For more information refer to the </w:t>
      </w:r>
      <w:hyperlink r:id="rId34" w:history="1">
        <w:r w:rsidRPr="003E2DF8">
          <w:rPr>
            <w:rStyle w:val="Hyperlink"/>
            <w:rFonts w:eastAsiaTheme="minorEastAsia" w:cs="Arial"/>
            <w:sz w:val="22"/>
            <w:szCs w:val="22"/>
            <w:lang w:eastAsia="en-US"/>
          </w:rPr>
          <w:t>Access to Medical Records Policy</w:t>
        </w:r>
      </w:hyperlink>
      <w:r>
        <w:rPr>
          <w:rFonts w:ascii="Arial" w:hAnsi="Arial" w:cs="Arial"/>
          <w:sz w:val="22"/>
          <w:szCs w:val="22"/>
          <w:lang w:eastAsia="en-US"/>
        </w:rPr>
        <w:t>.</w:t>
      </w:r>
    </w:p>
    <w:p w14:paraId="21846A33"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10" w:name="_Toc167176823"/>
      <w:r w:rsidRPr="00D67455">
        <w:rPr>
          <w:rFonts w:ascii="Arial" w:hAnsi="Arial" w:cs="Arial"/>
          <w:sz w:val="24"/>
          <w:szCs w:val="24"/>
        </w:rPr>
        <w:t>Consent for publication</w:t>
      </w:r>
      <w:bookmarkEnd w:id="510"/>
    </w:p>
    <w:p w14:paraId="6FEAD97A" w14:textId="77777777" w:rsidR="002742A5" w:rsidRPr="00D67455" w:rsidRDefault="002742A5" w:rsidP="002742A5">
      <w:pPr>
        <w:rPr>
          <w:rFonts w:ascii="Arial" w:hAnsi="Arial" w:cs="Arial"/>
          <w:sz w:val="22"/>
          <w:szCs w:val="22"/>
        </w:rPr>
      </w:pPr>
    </w:p>
    <w:p w14:paraId="1FA60AF1" w14:textId="77777777" w:rsidR="002742A5" w:rsidRDefault="002742A5" w:rsidP="002742A5">
      <w:pPr>
        <w:rPr>
          <w:rFonts w:ascii="Arial" w:hAnsi="Arial" w:cs="Arial"/>
          <w:sz w:val="22"/>
          <w:szCs w:val="22"/>
        </w:rPr>
      </w:pPr>
      <w:r>
        <w:rPr>
          <w:rFonts w:ascii="Arial" w:hAnsi="Arial" w:cs="Arial"/>
          <w:sz w:val="22"/>
          <w:szCs w:val="22"/>
        </w:rPr>
        <w:t xml:space="preserve">If a recording is to be used in any type of public media, then staff must obtain the patient’s consent in writing using the form at </w:t>
      </w:r>
      <w:hyperlink w:anchor="_Annex_A_–_1" w:history="1">
        <w:r w:rsidRPr="002A1D90">
          <w:rPr>
            <w:rStyle w:val="Hyperlink"/>
            <w:rFonts w:eastAsiaTheme="minorEastAsia" w:cs="Arial"/>
            <w:sz w:val="22"/>
            <w:szCs w:val="22"/>
          </w:rPr>
          <w:t>Annex A</w:t>
        </w:r>
      </w:hyperlink>
      <w:r>
        <w:rPr>
          <w:rFonts w:ascii="Arial" w:hAnsi="Arial" w:cs="Arial"/>
          <w:sz w:val="22"/>
          <w:szCs w:val="22"/>
        </w:rPr>
        <w:t xml:space="preserve">. This is regardless of whether the patient will be identifiable from the recording. </w:t>
      </w:r>
    </w:p>
    <w:p w14:paraId="3FFE8F80" w14:textId="77777777" w:rsidR="002742A5" w:rsidRDefault="002742A5" w:rsidP="002742A5">
      <w:pPr>
        <w:rPr>
          <w:rFonts w:ascii="Arial" w:hAnsi="Arial" w:cs="Arial"/>
          <w:sz w:val="22"/>
          <w:szCs w:val="22"/>
        </w:rPr>
      </w:pPr>
    </w:p>
    <w:p w14:paraId="23D3F413" w14:textId="77777777" w:rsidR="002742A5" w:rsidRPr="00D67455" w:rsidRDefault="002742A5" w:rsidP="002742A5">
      <w:pPr>
        <w:rPr>
          <w:rFonts w:ascii="Arial" w:hAnsi="Arial" w:cs="Arial"/>
          <w:sz w:val="22"/>
          <w:szCs w:val="22"/>
        </w:rPr>
      </w:pPr>
      <w:r>
        <w:rPr>
          <w:rFonts w:ascii="Arial" w:hAnsi="Arial" w:cs="Arial"/>
          <w:sz w:val="22"/>
          <w:szCs w:val="22"/>
        </w:rPr>
        <w:t xml:space="preserve">The </w:t>
      </w:r>
      <w:hyperlink r:id="rId35" w:history="1">
        <w:r w:rsidRPr="009C2767">
          <w:rPr>
            <w:rStyle w:val="Hyperlink"/>
            <w:rFonts w:eastAsiaTheme="minorEastAsia" w:cs="Arial"/>
            <w:sz w:val="22"/>
            <w:szCs w:val="22"/>
          </w:rPr>
          <w:t>GMC</w:t>
        </w:r>
      </w:hyperlink>
      <w:r>
        <w:rPr>
          <w:rFonts w:ascii="Arial" w:hAnsi="Arial" w:cs="Arial"/>
          <w:sz w:val="22"/>
          <w:szCs w:val="22"/>
        </w:rPr>
        <w:t xml:space="preserve"> advises that if a clinician wishes to publish a recording of a patient which was made as part of their care and consent was not obtained at the time the recording was made, then consent must be obtained. If the recording is anonymised, it is good practice to seek consent prior to publication. </w:t>
      </w:r>
    </w:p>
    <w:p w14:paraId="154736D3"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11" w:name="_Toc167176824"/>
      <w:r w:rsidRPr="00D67455">
        <w:rPr>
          <w:rFonts w:ascii="Arial" w:hAnsi="Arial" w:cs="Arial"/>
          <w:sz w:val="24"/>
          <w:szCs w:val="24"/>
        </w:rPr>
        <w:t>Covert recording without consent</w:t>
      </w:r>
      <w:bookmarkEnd w:id="511"/>
    </w:p>
    <w:p w14:paraId="680EFFC9" w14:textId="77777777" w:rsidR="002742A5" w:rsidRPr="00D67455" w:rsidRDefault="002742A5" w:rsidP="002742A5">
      <w:pPr>
        <w:rPr>
          <w:rFonts w:ascii="Arial" w:hAnsi="Arial" w:cs="Arial"/>
          <w:sz w:val="22"/>
          <w:szCs w:val="22"/>
        </w:rPr>
      </w:pPr>
    </w:p>
    <w:p w14:paraId="2277B8A2" w14:textId="77777777" w:rsidR="002742A5" w:rsidRPr="00D67455" w:rsidRDefault="002742A5" w:rsidP="002742A5">
      <w:pPr>
        <w:rPr>
          <w:rFonts w:ascii="Arial" w:hAnsi="Arial" w:cs="Arial"/>
          <w:sz w:val="22"/>
          <w:szCs w:val="22"/>
        </w:rPr>
      </w:pPr>
      <w:r w:rsidRPr="00D67455">
        <w:rPr>
          <w:rFonts w:ascii="Arial" w:hAnsi="Arial" w:cs="Arial"/>
          <w:sz w:val="22"/>
          <w:szCs w:val="22"/>
        </w:rPr>
        <w:t>Covert recording should ordinarily not be undertaken unless in exceptional circumstances and whe</w:t>
      </w:r>
      <w:r>
        <w:rPr>
          <w:rFonts w:ascii="Arial" w:hAnsi="Arial" w:cs="Arial"/>
          <w:sz w:val="22"/>
          <w:szCs w:val="22"/>
        </w:rPr>
        <w:t>n</w:t>
      </w:r>
      <w:r w:rsidRPr="00D67455">
        <w:rPr>
          <w:rFonts w:ascii="Arial" w:hAnsi="Arial" w:cs="Arial"/>
          <w:sz w:val="22"/>
          <w:szCs w:val="22"/>
        </w:rPr>
        <w:t xml:space="preserve"> there is no other way to obtain information. </w:t>
      </w:r>
    </w:p>
    <w:p w14:paraId="65F2E6EE" w14:textId="77777777" w:rsidR="002742A5" w:rsidRPr="00D67455" w:rsidRDefault="002742A5" w:rsidP="002742A5">
      <w:pPr>
        <w:rPr>
          <w:rFonts w:ascii="Arial" w:hAnsi="Arial" w:cs="Arial"/>
          <w:sz w:val="22"/>
          <w:szCs w:val="22"/>
        </w:rPr>
      </w:pPr>
    </w:p>
    <w:p w14:paraId="32922EA0" w14:textId="77777777" w:rsidR="002742A5" w:rsidRPr="00D67455" w:rsidRDefault="002742A5" w:rsidP="002742A5">
      <w:pPr>
        <w:rPr>
          <w:rFonts w:ascii="Arial" w:hAnsi="Arial" w:cs="Arial"/>
          <w:sz w:val="22"/>
          <w:szCs w:val="22"/>
        </w:rPr>
      </w:pPr>
      <w:r w:rsidRPr="00D67455">
        <w:rPr>
          <w:rFonts w:ascii="Arial" w:hAnsi="Arial" w:cs="Arial"/>
          <w:sz w:val="22"/>
          <w:szCs w:val="22"/>
        </w:rPr>
        <w:t>Examples of this could include:</w:t>
      </w:r>
      <w:r w:rsidRPr="00D67455">
        <w:rPr>
          <w:rFonts w:ascii="Arial" w:hAnsi="Arial" w:cs="Arial"/>
          <w:sz w:val="22"/>
          <w:szCs w:val="22"/>
        </w:rPr>
        <w:br/>
      </w:r>
    </w:p>
    <w:p w14:paraId="2D1374C3" w14:textId="77777777" w:rsidR="002742A5" w:rsidRPr="00D67455" w:rsidRDefault="002742A5" w:rsidP="002742A5">
      <w:pPr>
        <w:pStyle w:val="ListParagraph"/>
        <w:numPr>
          <w:ilvl w:val="0"/>
          <w:numId w:val="18"/>
        </w:numPr>
        <w:rPr>
          <w:rFonts w:ascii="Arial" w:hAnsi="Arial" w:cs="Arial"/>
        </w:rPr>
      </w:pPr>
      <w:r w:rsidRPr="00D67455">
        <w:rPr>
          <w:rFonts w:ascii="Arial" w:hAnsi="Arial" w:cs="Arial"/>
        </w:rPr>
        <w:t>When it is necessary to investigate or prosecute a serious crime</w:t>
      </w:r>
    </w:p>
    <w:p w14:paraId="5E731F00" w14:textId="77777777" w:rsidR="002742A5" w:rsidRPr="00D67455" w:rsidRDefault="002742A5" w:rsidP="002742A5">
      <w:pPr>
        <w:pStyle w:val="ListParagraph"/>
        <w:rPr>
          <w:rFonts w:ascii="Arial" w:hAnsi="Arial" w:cs="Arial"/>
        </w:rPr>
      </w:pPr>
    </w:p>
    <w:p w14:paraId="01792BC1" w14:textId="0D5FDF29" w:rsidR="002742A5" w:rsidRPr="00756741" w:rsidRDefault="002742A5" w:rsidP="002742A5">
      <w:pPr>
        <w:pStyle w:val="ListParagraph"/>
        <w:numPr>
          <w:ilvl w:val="0"/>
          <w:numId w:val="18"/>
        </w:numPr>
        <w:rPr>
          <w:rFonts w:ascii="Arial" w:hAnsi="Arial" w:cs="Arial"/>
        </w:rPr>
      </w:pPr>
      <w:r w:rsidRPr="00D67455">
        <w:rPr>
          <w:rFonts w:ascii="Arial" w:hAnsi="Arial" w:cs="Arial"/>
        </w:rPr>
        <w:t xml:space="preserve">Should there be a need to protect someone from serious harm, such as if there are grounds to suspect a child is being harmed by a parent or </w:t>
      </w:r>
      <w:r w:rsidR="00A36F83" w:rsidRPr="00D67455">
        <w:rPr>
          <w:rFonts w:ascii="Arial" w:hAnsi="Arial" w:cs="Arial"/>
        </w:rPr>
        <w:t>carer.</w:t>
      </w:r>
    </w:p>
    <w:p w14:paraId="20903C0B" w14:textId="77777777" w:rsidR="002742A5" w:rsidRDefault="002742A5" w:rsidP="002742A5">
      <w:pPr>
        <w:rPr>
          <w:rFonts w:ascii="Arial" w:hAnsi="Arial" w:cs="Arial"/>
          <w:sz w:val="22"/>
          <w:szCs w:val="22"/>
        </w:rPr>
      </w:pPr>
    </w:p>
    <w:p w14:paraId="585C3CED" w14:textId="39F89FC9" w:rsidR="002742A5" w:rsidRPr="00D67455" w:rsidRDefault="002742A5" w:rsidP="002742A5">
      <w:pPr>
        <w:rPr>
          <w:rFonts w:ascii="Arial" w:hAnsi="Arial" w:cs="Arial"/>
          <w:sz w:val="22"/>
          <w:szCs w:val="22"/>
        </w:rPr>
      </w:pPr>
      <w:r w:rsidRPr="00D67455">
        <w:rPr>
          <w:rFonts w:ascii="Arial" w:hAnsi="Arial" w:cs="Arial"/>
          <w:sz w:val="22"/>
          <w:szCs w:val="22"/>
        </w:rPr>
        <w:t xml:space="preserve">Before any covert recording can be </w:t>
      </w:r>
      <w:r w:rsidR="00A36F83" w:rsidRPr="00D67455">
        <w:rPr>
          <w:rFonts w:ascii="Arial" w:hAnsi="Arial" w:cs="Arial"/>
          <w:sz w:val="22"/>
          <w:szCs w:val="22"/>
        </w:rPr>
        <w:t>conducted</w:t>
      </w:r>
      <w:r w:rsidRPr="00D67455">
        <w:rPr>
          <w:rFonts w:ascii="Arial" w:hAnsi="Arial" w:cs="Arial"/>
          <w:sz w:val="22"/>
          <w:szCs w:val="22"/>
        </w:rPr>
        <w:t>, authorisation must be sought from a relevant body in accordance with the law. In any situation whe</w:t>
      </w:r>
      <w:r>
        <w:rPr>
          <w:rFonts w:ascii="Arial" w:hAnsi="Arial" w:cs="Arial"/>
          <w:sz w:val="22"/>
          <w:szCs w:val="22"/>
        </w:rPr>
        <w:t>n</w:t>
      </w:r>
      <w:r w:rsidRPr="00D67455">
        <w:rPr>
          <w:rFonts w:ascii="Arial" w:hAnsi="Arial" w:cs="Arial"/>
          <w:sz w:val="22"/>
          <w:szCs w:val="22"/>
        </w:rPr>
        <w:t xml:space="preserve"> covert surveillance is proposed, the clinician should discuss this with an experienced colleague and/or seek independent expert advice.</w:t>
      </w:r>
    </w:p>
    <w:p w14:paraId="659A27A6" w14:textId="77777777" w:rsidR="002742A5" w:rsidRPr="00D67455" w:rsidRDefault="002742A5" w:rsidP="002742A5">
      <w:pPr>
        <w:rPr>
          <w:rFonts w:ascii="Arial" w:hAnsi="Arial" w:cs="Arial"/>
          <w:sz w:val="22"/>
          <w:szCs w:val="22"/>
        </w:rPr>
      </w:pPr>
    </w:p>
    <w:p w14:paraId="65F001D7" w14:textId="77777777" w:rsidR="002742A5" w:rsidRDefault="002742A5" w:rsidP="002742A5">
      <w:pPr>
        <w:rPr>
          <w:rFonts w:ascii="Arial" w:hAnsi="Arial" w:cs="Arial"/>
          <w:sz w:val="22"/>
          <w:szCs w:val="22"/>
        </w:rPr>
      </w:pPr>
      <w:r w:rsidRPr="00D67455">
        <w:rPr>
          <w:rFonts w:ascii="Arial" w:hAnsi="Arial" w:cs="Arial"/>
          <w:sz w:val="22"/>
          <w:szCs w:val="22"/>
        </w:rPr>
        <w:t xml:space="preserve">Patients should be informed of any use of CCTV. Refer to the </w:t>
      </w:r>
      <w:hyperlink r:id="rId36" w:history="1">
        <w:r w:rsidRPr="00D67455">
          <w:rPr>
            <w:rStyle w:val="Hyperlink"/>
            <w:rFonts w:eastAsiaTheme="minorEastAsia" w:cs="Arial"/>
            <w:sz w:val="22"/>
            <w:szCs w:val="22"/>
          </w:rPr>
          <w:t xml:space="preserve">CCTV </w:t>
        </w:r>
        <w:r>
          <w:rPr>
            <w:rStyle w:val="Hyperlink"/>
            <w:rFonts w:eastAsiaTheme="minorEastAsia" w:cs="Arial"/>
            <w:sz w:val="22"/>
            <w:szCs w:val="22"/>
          </w:rPr>
          <w:t>M</w:t>
        </w:r>
        <w:r w:rsidRPr="00D67455">
          <w:rPr>
            <w:rStyle w:val="Hyperlink"/>
            <w:rFonts w:eastAsiaTheme="minorEastAsia" w:cs="Arial"/>
            <w:sz w:val="22"/>
            <w:szCs w:val="22"/>
          </w:rPr>
          <w:t xml:space="preserve">onitoring </w:t>
        </w:r>
        <w:r>
          <w:rPr>
            <w:rStyle w:val="Hyperlink"/>
            <w:rFonts w:eastAsiaTheme="minorEastAsia" w:cs="Arial"/>
            <w:sz w:val="22"/>
            <w:szCs w:val="22"/>
          </w:rPr>
          <w:t>P</w:t>
        </w:r>
        <w:r w:rsidRPr="00D67455">
          <w:rPr>
            <w:rStyle w:val="Hyperlink"/>
            <w:rFonts w:eastAsiaTheme="minorEastAsia" w:cs="Arial"/>
            <w:sz w:val="22"/>
            <w:szCs w:val="22"/>
          </w:rPr>
          <w:t>olicy</w:t>
        </w:r>
      </w:hyperlink>
      <w:r w:rsidRPr="00D67455">
        <w:rPr>
          <w:rFonts w:ascii="Arial" w:hAnsi="Arial" w:cs="Arial"/>
          <w:sz w:val="22"/>
          <w:szCs w:val="22"/>
        </w:rPr>
        <w:t xml:space="preserve"> for further information including CCTV signage that can be used.</w:t>
      </w:r>
    </w:p>
    <w:p w14:paraId="43837C95" w14:textId="77777777" w:rsidR="002742A5" w:rsidRPr="00D67455" w:rsidRDefault="002742A5" w:rsidP="002742A5">
      <w:pPr>
        <w:pStyle w:val="Heading1"/>
        <w:pBdr>
          <w:bottom w:val="single" w:sz="4" w:space="1" w:color="595959" w:themeColor="text1" w:themeTint="A6"/>
        </w:pBdr>
        <w:spacing w:after="160" w:line="259" w:lineRule="auto"/>
        <w:ind w:left="432" w:hanging="432"/>
        <w:rPr>
          <w:sz w:val="28"/>
          <w:szCs w:val="28"/>
        </w:rPr>
      </w:pPr>
      <w:bookmarkStart w:id="512" w:name="_When_additional_consent"/>
      <w:bookmarkStart w:id="513" w:name="_Toc104193890"/>
      <w:bookmarkStart w:id="514" w:name="_Toc104194046"/>
      <w:bookmarkStart w:id="515" w:name="_Toc167176825"/>
      <w:bookmarkEnd w:id="512"/>
      <w:bookmarkEnd w:id="513"/>
      <w:bookmarkEnd w:id="514"/>
      <w:r w:rsidRPr="00D67455">
        <w:rPr>
          <w:sz w:val="28"/>
          <w:szCs w:val="28"/>
        </w:rPr>
        <w:t>Data and its protection</w:t>
      </w:r>
      <w:bookmarkEnd w:id="515"/>
      <w:r w:rsidRPr="00D67455">
        <w:rPr>
          <w:sz w:val="28"/>
          <w:szCs w:val="28"/>
        </w:rPr>
        <w:t xml:space="preserve"> </w:t>
      </w:r>
    </w:p>
    <w:p w14:paraId="264F340D"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16" w:name="_Toc167176826"/>
      <w:bookmarkStart w:id="517" w:name="_Toc44410346"/>
      <w:r>
        <w:rPr>
          <w:rFonts w:ascii="Arial" w:hAnsi="Arial" w:cs="Arial"/>
          <w:sz w:val="24"/>
          <w:szCs w:val="24"/>
        </w:rPr>
        <w:t>Storing and disposing of recordings</w:t>
      </w:r>
      <w:bookmarkEnd w:id="516"/>
    </w:p>
    <w:p w14:paraId="478C9AFB" w14:textId="77777777" w:rsidR="002742A5" w:rsidRPr="00D67455" w:rsidRDefault="002742A5" w:rsidP="002742A5"/>
    <w:p w14:paraId="78227B3A" w14:textId="35D426A5" w:rsidR="002742A5" w:rsidRPr="00D67455" w:rsidRDefault="002742A5" w:rsidP="002742A5">
      <w:pPr>
        <w:rPr>
          <w:rFonts w:ascii="Arial" w:hAnsi="Arial" w:cs="Arial"/>
          <w:sz w:val="22"/>
          <w:szCs w:val="22"/>
        </w:rPr>
      </w:pPr>
      <w:r>
        <w:rPr>
          <w:rFonts w:ascii="Arial" w:hAnsi="Arial" w:cs="Arial"/>
          <w:sz w:val="22"/>
          <w:szCs w:val="22"/>
        </w:rPr>
        <w:lastRenderedPageBreak/>
        <w:t xml:space="preserve">The </w:t>
      </w:r>
      <w:hyperlink r:id="rId37" w:history="1">
        <w:r w:rsidRPr="00DF0AB6">
          <w:rPr>
            <w:rStyle w:val="Hyperlink"/>
            <w:rFonts w:eastAsiaTheme="minorEastAsia" w:cs="Arial"/>
            <w:sz w:val="22"/>
            <w:szCs w:val="22"/>
          </w:rPr>
          <w:t>GMC</w:t>
        </w:r>
      </w:hyperlink>
      <w:r>
        <w:rPr>
          <w:rFonts w:ascii="Arial" w:hAnsi="Arial" w:cs="Arial"/>
          <w:sz w:val="22"/>
          <w:szCs w:val="22"/>
        </w:rPr>
        <w:t xml:space="preserve"> explains that recordings made as part of the patient’s care will form part of the medical records and must be treated in the same way as other medical records. Should a recording be made for secondary purposes, staff must ensure that there is an agreement about the ownership, </w:t>
      </w:r>
      <w:r w:rsidR="00A36F83">
        <w:rPr>
          <w:rFonts w:ascii="Arial" w:hAnsi="Arial" w:cs="Arial"/>
          <w:sz w:val="22"/>
          <w:szCs w:val="22"/>
        </w:rPr>
        <w:t>copyright,</w:t>
      </w:r>
      <w:r>
        <w:rPr>
          <w:rFonts w:ascii="Arial" w:hAnsi="Arial" w:cs="Arial"/>
          <w:sz w:val="22"/>
          <w:szCs w:val="22"/>
        </w:rPr>
        <w:t xml:space="preserve"> and intellectual property rights of the recording. Recordings are to be retained in accordance with the </w:t>
      </w:r>
      <w:hyperlink r:id="rId38" w:history="1">
        <w:r w:rsidRPr="00F51721">
          <w:rPr>
            <w:rStyle w:val="Hyperlink"/>
            <w:rFonts w:eastAsiaTheme="minorEastAsia" w:cs="Arial"/>
            <w:sz w:val="22"/>
            <w:szCs w:val="22"/>
          </w:rPr>
          <w:t>Records Management Code of Practice</w:t>
        </w:r>
      </w:hyperlink>
      <w:r>
        <w:rPr>
          <w:rStyle w:val="Hyperlink"/>
          <w:rFonts w:eastAsiaTheme="minorEastAsia" w:cs="Arial"/>
          <w:sz w:val="22"/>
          <w:szCs w:val="22"/>
        </w:rPr>
        <w:t xml:space="preserve"> and </w:t>
      </w:r>
      <w:hyperlink r:id="rId39" w:history="1">
        <w:r w:rsidRPr="007B7C40">
          <w:rPr>
            <w:rStyle w:val="Hyperlink"/>
            <w:rFonts w:eastAsiaTheme="minorEastAsia" w:cs="Arial"/>
            <w:sz w:val="22"/>
            <w:szCs w:val="22"/>
          </w:rPr>
          <w:t>Record Retention Schedule</w:t>
        </w:r>
      </w:hyperlink>
      <w:r w:rsidRPr="00EE17C6">
        <w:rPr>
          <w:rStyle w:val="Hyperlink"/>
          <w:rFonts w:eastAsiaTheme="minorEastAsia" w:cs="Arial"/>
          <w:sz w:val="22"/>
          <w:szCs w:val="22"/>
        </w:rPr>
        <w:t>.</w:t>
      </w:r>
    </w:p>
    <w:p w14:paraId="5DDE5D6D" w14:textId="77777777" w:rsidR="002742A5" w:rsidRDefault="002742A5" w:rsidP="002742A5">
      <w:pPr>
        <w:rPr>
          <w:rFonts w:ascii="Arial" w:hAnsi="Arial" w:cs="Arial"/>
          <w:sz w:val="22"/>
          <w:szCs w:val="22"/>
        </w:rPr>
      </w:pPr>
    </w:p>
    <w:p w14:paraId="36B2F417" w14:textId="77777777" w:rsidR="002742A5" w:rsidRDefault="002742A5" w:rsidP="002742A5">
      <w:pPr>
        <w:rPr>
          <w:rFonts w:ascii="Arial" w:hAnsi="Arial" w:cs="Arial"/>
          <w:sz w:val="22"/>
          <w:szCs w:val="22"/>
        </w:rPr>
      </w:pPr>
      <w:r>
        <w:rPr>
          <w:rFonts w:ascii="Arial" w:hAnsi="Arial" w:cs="Arial"/>
          <w:sz w:val="22"/>
          <w:szCs w:val="22"/>
        </w:rPr>
        <w:t xml:space="preserve">For further detailed information, see the organisation’s </w:t>
      </w:r>
      <w:hyperlink r:id="rId40" w:history="1">
        <w:r w:rsidRPr="001033DE">
          <w:rPr>
            <w:rStyle w:val="Hyperlink"/>
            <w:rFonts w:eastAsiaTheme="minorEastAsia" w:cs="Arial"/>
            <w:sz w:val="22"/>
            <w:szCs w:val="22"/>
          </w:rPr>
          <w:t xml:space="preserve">UK GDPR </w:t>
        </w:r>
        <w:r>
          <w:rPr>
            <w:rStyle w:val="Hyperlink"/>
            <w:rFonts w:eastAsiaTheme="minorEastAsia" w:cs="Arial"/>
            <w:sz w:val="22"/>
            <w:szCs w:val="22"/>
          </w:rPr>
          <w:t>P</w:t>
        </w:r>
        <w:r w:rsidRPr="001033DE">
          <w:rPr>
            <w:rStyle w:val="Hyperlink"/>
            <w:rFonts w:eastAsiaTheme="minorEastAsia" w:cs="Arial"/>
            <w:sz w:val="22"/>
            <w:szCs w:val="22"/>
          </w:rPr>
          <w:t>olicy</w:t>
        </w:r>
      </w:hyperlink>
      <w:r>
        <w:rPr>
          <w:rFonts w:ascii="Arial" w:hAnsi="Arial" w:cs="Arial"/>
          <w:sz w:val="22"/>
          <w:szCs w:val="22"/>
        </w:rPr>
        <w:t>.</w:t>
      </w:r>
    </w:p>
    <w:p w14:paraId="0A4AF9DD" w14:textId="77777777" w:rsidR="002742A5" w:rsidRDefault="002742A5" w:rsidP="002742A5">
      <w:pPr>
        <w:rPr>
          <w:rFonts w:ascii="Arial" w:hAnsi="Arial" w:cs="Arial"/>
          <w:sz w:val="22"/>
          <w:szCs w:val="22"/>
        </w:rPr>
      </w:pPr>
    </w:p>
    <w:p w14:paraId="79604F26" w14:textId="77777777" w:rsidR="002742A5" w:rsidRPr="00D67455" w:rsidRDefault="002742A5" w:rsidP="002742A5">
      <w:pPr>
        <w:rPr>
          <w:rFonts w:ascii="Arial" w:hAnsi="Arial" w:cs="Arial"/>
          <w:sz w:val="22"/>
          <w:szCs w:val="22"/>
        </w:rPr>
      </w:pPr>
      <w:r>
        <w:rPr>
          <w:rFonts w:ascii="Arial" w:hAnsi="Arial" w:cs="Arial"/>
          <w:sz w:val="22"/>
          <w:szCs w:val="22"/>
        </w:rPr>
        <w:t xml:space="preserve">The </w:t>
      </w:r>
      <w:hyperlink r:id="rId41" w:history="1">
        <w:r w:rsidRPr="00415BD4">
          <w:rPr>
            <w:rStyle w:val="Hyperlink"/>
            <w:rFonts w:eastAsiaTheme="minorEastAsia" w:cs="Arial"/>
            <w:sz w:val="22"/>
            <w:szCs w:val="22"/>
          </w:rPr>
          <w:t>ICO</w:t>
        </w:r>
      </w:hyperlink>
      <w:r>
        <w:rPr>
          <w:rFonts w:ascii="Arial" w:hAnsi="Arial" w:cs="Arial"/>
          <w:sz w:val="22"/>
          <w:szCs w:val="22"/>
        </w:rPr>
        <w:t xml:space="preserve"> </w:t>
      </w:r>
      <w:hyperlink r:id="rId42" w:history="1"/>
      <w:r>
        <w:rPr>
          <w:rFonts w:ascii="Arial" w:hAnsi="Arial" w:cs="Arial"/>
          <w:sz w:val="22"/>
          <w:szCs w:val="22"/>
        </w:rPr>
        <w:t xml:space="preserve">provides guidance on the deletion of digital information. </w:t>
      </w:r>
    </w:p>
    <w:p w14:paraId="7EC96A06" w14:textId="7DE105D4"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18" w:name="_Toc167176827"/>
      <w:r w:rsidRPr="00D67455">
        <w:rPr>
          <w:rFonts w:ascii="Arial" w:hAnsi="Arial" w:cs="Arial"/>
          <w:sz w:val="24"/>
          <w:szCs w:val="24"/>
        </w:rPr>
        <w:t xml:space="preserve">Receipt and transferring </w:t>
      </w:r>
      <w:bookmarkEnd w:id="518"/>
      <w:r w:rsidR="00A36F83" w:rsidRPr="00D67455">
        <w:rPr>
          <w:rFonts w:ascii="Arial" w:hAnsi="Arial" w:cs="Arial"/>
          <w:sz w:val="24"/>
          <w:szCs w:val="24"/>
        </w:rPr>
        <w:t>data.</w:t>
      </w:r>
    </w:p>
    <w:p w14:paraId="0FF566E3" w14:textId="77777777" w:rsidR="002742A5" w:rsidRPr="00D67455" w:rsidRDefault="002742A5" w:rsidP="002742A5"/>
    <w:p w14:paraId="5478CBEF" w14:textId="77777777" w:rsidR="002742A5" w:rsidRPr="00D67455" w:rsidRDefault="002742A5" w:rsidP="002742A5">
      <w:pPr>
        <w:rPr>
          <w:rFonts w:ascii="Arial" w:hAnsi="Arial" w:cs="Arial"/>
          <w:sz w:val="22"/>
          <w:szCs w:val="22"/>
        </w:rPr>
      </w:pPr>
      <w:r w:rsidRPr="00D67455">
        <w:rPr>
          <w:rFonts w:ascii="Arial" w:hAnsi="Arial" w:cs="Arial"/>
          <w:sz w:val="22"/>
          <w:szCs w:val="22"/>
        </w:rPr>
        <w:t>It should be noted that, whe</w:t>
      </w:r>
      <w:r>
        <w:rPr>
          <w:rFonts w:ascii="Arial" w:hAnsi="Arial" w:cs="Arial"/>
          <w:sz w:val="22"/>
          <w:szCs w:val="22"/>
        </w:rPr>
        <w:t>n</w:t>
      </w:r>
      <w:r w:rsidRPr="00D67455">
        <w:rPr>
          <w:rFonts w:ascii="Arial" w:hAnsi="Arial" w:cs="Arial"/>
          <w:sz w:val="22"/>
          <w:szCs w:val="22"/>
        </w:rPr>
        <w:t xml:space="preserve"> the patient has chosen to capture and transfer images, issues of device usage/transfer and data protection/information governance are not relevant until the image has been received by the healthcare professional.</w:t>
      </w:r>
    </w:p>
    <w:p w14:paraId="393475E1" w14:textId="77777777" w:rsidR="002742A5" w:rsidRPr="00D67455" w:rsidRDefault="002742A5" w:rsidP="002742A5">
      <w:pPr>
        <w:rPr>
          <w:rFonts w:ascii="Arial" w:hAnsi="Arial" w:cs="Arial"/>
          <w:sz w:val="22"/>
          <w:szCs w:val="22"/>
        </w:rPr>
      </w:pPr>
    </w:p>
    <w:p w14:paraId="2C9AFB5A" w14:textId="2751DB75" w:rsidR="002742A5" w:rsidRPr="00D67455" w:rsidRDefault="002742A5" w:rsidP="002742A5">
      <w:pPr>
        <w:rPr>
          <w:rFonts w:ascii="Arial" w:hAnsi="Arial" w:cs="Arial"/>
          <w:sz w:val="22"/>
          <w:szCs w:val="22"/>
        </w:rPr>
      </w:pPr>
      <w:r w:rsidRPr="00D67455">
        <w:rPr>
          <w:rFonts w:ascii="Arial" w:hAnsi="Arial" w:cs="Arial"/>
          <w:sz w:val="22"/>
          <w:szCs w:val="22"/>
        </w:rPr>
        <w:t xml:space="preserve">Once the image has been received by a healthcare professional, any onward data transfer and storage should meet data protection regulations and information governance requirements. Issues of consent will differ and will relate to any onward transfer, </w:t>
      </w:r>
      <w:r w:rsidR="00A36F83" w:rsidRPr="00D67455">
        <w:rPr>
          <w:rFonts w:ascii="Arial" w:hAnsi="Arial" w:cs="Arial"/>
          <w:sz w:val="22"/>
          <w:szCs w:val="22"/>
        </w:rPr>
        <w:t>storage,</w:t>
      </w:r>
      <w:r w:rsidRPr="00D67455">
        <w:rPr>
          <w:rFonts w:ascii="Arial" w:hAnsi="Arial" w:cs="Arial"/>
          <w:sz w:val="22"/>
          <w:szCs w:val="22"/>
        </w:rPr>
        <w:t xml:space="preserve"> and use of the images only once they have been received.</w:t>
      </w:r>
    </w:p>
    <w:p w14:paraId="50A97187" w14:textId="77777777" w:rsidR="002742A5" w:rsidRPr="00D67455" w:rsidRDefault="002742A5" w:rsidP="002742A5">
      <w:pPr>
        <w:rPr>
          <w:rFonts w:ascii="Arial" w:hAnsi="Arial" w:cs="Arial"/>
          <w:sz w:val="22"/>
          <w:szCs w:val="22"/>
        </w:rPr>
      </w:pPr>
    </w:p>
    <w:p w14:paraId="0F752CFA" w14:textId="77777777" w:rsidR="002742A5" w:rsidRDefault="002742A5" w:rsidP="002742A5">
      <w:pPr>
        <w:rPr>
          <w:rFonts w:ascii="Arial" w:hAnsi="Arial" w:cs="Arial"/>
          <w:sz w:val="22"/>
          <w:szCs w:val="22"/>
        </w:rPr>
      </w:pPr>
      <w:r w:rsidRPr="00D67455">
        <w:rPr>
          <w:rFonts w:ascii="Arial" w:hAnsi="Arial" w:cs="Arial"/>
          <w:sz w:val="22"/>
          <w:szCs w:val="22"/>
        </w:rPr>
        <w:t>Note: Consent is required to be recorded for every single transmission.</w:t>
      </w:r>
    </w:p>
    <w:p w14:paraId="1D4B19A3" w14:textId="77777777" w:rsidR="002742A5" w:rsidRDefault="002742A5" w:rsidP="002742A5">
      <w:pPr>
        <w:rPr>
          <w:rFonts w:ascii="Arial" w:hAnsi="Arial" w:cs="Arial"/>
          <w:sz w:val="22"/>
          <w:szCs w:val="22"/>
        </w:rPr>
      </w:pPr>
    </w:p>
    <w:p w14:paraId="65233923" w14:textId="77777777" w:rsidR="002742A5" w:rsidRDefault="002742A5" w:rsidP="002742A5">
      <w:pPr>
        <w:rPr>
          <w:rFonts w:ascii="Arial" w:hAnsi="Arial" w:cs="Arial"/>
          <w:sz w:val="22"/>
          <w:szCs w:val="22"/>
        </w:rPr>
      </w:pPr>
    </w:p>
    <w:p w14:paraId="1353D307" w14:textId="77777777" w:rsidR="002742A5" w:rsidRPr="006D3938" w:rsidRDefault="002742A5" w:rsidP="002742A5">
      <w:pPr>
        <w:rPr>
          <w:rFonts w:ascii="Arial" w:hAnsi="Arial" w:cs="Arial"/>
          <w:sz w:val="22"/>
          <w:szCs w:val="22"/>
        </w:rPr>
      </w:pPr>
    </w:p>
    <w:p w14:paraId="11D368D2"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19" w:name="_Toc67501406"/>
      <w:bookmarkStart w:id="520" w:name="_Toc167176828"/>
      <w:bookmarkEnd w:id="519"/>
      <w:r w:rsidRPr="00D67455">
        <w:rPr>
          <w:rFonts w:ascii="Arial" w:hAnsi="Arial" w:cs="Arial"/>
          <w:sz w:val="24"/>
          <w:szCs w:val="24"/>
        </w:rPr>
        <w:t>Sending sensitive information via NHS mail</w:t>
      </w:r>
      <w:bookmarkEnd w:id="520"/>
    </w:p>
    <w:p w14:paraId="7668F962" w14:textId="77777777" w:rsidR="002742A5" w:rsidRPr="00D67455" w:rsidRDefault="002742A5" w:rsidP="002742A5"/>
    <w:p w14:paraId="34340E2D" w14:textId="77777777" w:rsidR="002742A5" w:rsidRPr="00D67455" w:rsidRDefault="002742A5" w:rsidP="002742A5">
      <w:pPr>
        <w:rPr>
          <w:rFonts w:ascii="Arial" w:hAnsi="Arial" w:cs="Arial"/>
          <w:sz w:val="22"/>
          <w:szCs w:val="22"/>
        </w:rPr>
      </w:pPr>
      <w:r w:rsidRPr="00D67455">
        <w:rPr>
          <w:rFonts w:ascii="Arial" w:hAnsi="Arial" w:cs="Arial"/>
          <w:sz w:val="22"/>
          <w:szCs w:val="22"/>
        </w:rPr>
        <w:t xml:space="preserve">As previously detailed, should any image be forwarded by email, the clinician should request that it is sent to their secure and encrypted </w:t>
      </w:r>
      <w:r>
        <w:rPr>
          <w:rFonts w:ascii="Arial" w:hAnsi="Arial" w:cs="Arial"/>
          <w:sz w:val="22"/>
          <w:szCs w:val="22"/>
        </w:rPr>
        <w:t>@nhs.net or @nhs.uk email address.</w:t>
      </w:r>
    </w:p>
    <w:p w14:paraId="4C10ABA4" w14:textId="77777777" w:rsidR="002742A5" w:rsidRPr="00D67455" w:rsidRDefault="002742A5" w:rsidP="002742A5">
      <w:pPr>
        <w:rPr>
          <w:rFonts w:ascii="Arial" w:hAnsi="Arial" w:cs="Arial"/>
          <w:sz w:val="22"/>
          <w:szCs w:val="22"/>
        </w:rPr>
      </w:pPr>
    </w:p>
    <w:p w14:paraId="36957D82" w14:textId="77777777" w:rsidR="002742A5" w:rsidRPr="00D67455" w:rsidRDefault="002742A5" w:rsidP="002742A5">
      <w:pPr>
        <w:rPr>
          <w:rFonts w:ascii="Arial" w:hAnsi="Arial" w:cs="Arial"/>
          <w:sz w:val="22"/>
          <w:szCs w:val="22"/>
        </w:rPr>
      </w:pPr>
      <w:r w:rsidRPr="00D67455">
        <w:rPr>
          <w:rFonts w:ascii="Arial" w:hAnsi="Arial" w:cs="Arial"/>
          <w:sz w:val="22"/>
          <w:szCs w:val="22"/>
        </w:rPr>
        <w:t>Should a clinician need to forward or respond to an email that contains sensitive information, they can do so, even to a non-secure email address.</w:t>
      </w:r>
      <w:r>
        <w:rPr>
          <w:rFonts w:ascii="Arial" w:hAnsi="Arial" w:cs="Arial"/>
          <w:sz w:val="22"/>
          <w:szCs w:val="22"/>
        </w:rPr>
        <w:t xml:space="preserve"> However, they must always evaluate whether the email platform is the most appropriate method to communicate such data. </w:t>
      </w:r>
    </w:p>
    <w:p w14:paraId="1FFCB048" w14:textId="77777777" w:rsidR="002742A5" w:rsidRPr="00D67455" w:rsidRDefault="002742A5" w:rsidP="002742A5">
      <w:pPr>
        <w:rPr>
          <w:rFonts w:ascii="Arial" w:hAnsi="Arial" w:cs="Arial"/>
          <w:sz w:val="22"/>
          <w:szCs w:val="22"/>
        </w:rPr>
      </w:pPr>
    </w:p>
    <w:p w14:paraId="3C037BA5" w14:textId="77777777" w:rsidR="002742A5" w:rsidRPr="00A5082E" w:rsidRDefault="002742A5" w:rsidP="002742A5">
      <w:pPr>
        <w:rPr>
          <w:rFonts w:ascii="Arial" w:hAnsi="Arial" w:cs="Arial"/>
          <w:sz w:val="22"/>
          <w:szCs w:val="22"/>
        </w:rPr>
      </w:pPr>
      <w:r>
        <w:rPr>
          <w:rFonts w:ascii="Arial" w:hAnsi="Arial" w:cs="Arial"/>
          <w:sz w:val="22"/>
          <w:szCs w:val="22"/>
        </w:rPr>
        <w:t xml:space="preserve">Additional information can be found in NHS E </w:t>
      </w:r>
      <w:hyperlink r:id="rId43" w:history="1">
        <w:r w:rsidRPr="00A5082E">
          <w:rPr>
            <w:rStyle w:val="Hyperlink"/>
            <w:rFonts w:eastAsiaTheme="minorEastAsia" w:cs="Arial"/>
            <w:sz w:val="22"/>
            <w:szCs w:val="22"/>
          </w:rPr>
          <w:t>Guidance for sending secure email (including to patients)</w:t>
        </w:r>
      </w:hyperlink>
      <w:r>
        <w:rPr>
          <w:rFonts w:ascii="Arial" w:hAnsi="Arial" w:cs="Arial"/>
          <w:sz w:val="22"/>
          <w:szCs w:val="22"/>
        </w:rPr>
        <w:t>.</w:t>
      </w:r>
    </w:p>
    <w:p w14:paraId="6CAB3956"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21" w:name="_Toc167176829"/>
      <w:r w:rsidRPr="00D67455">
        <w:rPr>
          <w:rFonts w:ascii="Arial" w:hAnsi="Arial" w:cs="Arial"/>
          <w:sz w:val="24"/>
          <w:szCs w:val="24"/>
        </w:rPr>
        <w:t>Sending sensitive information via a mobile phone</w:t>
      </w:r>
      <w:bookmarkEnd w:id="521"/>
    </w:p>
    <w:p w14:paraId="7FC3949F" w14:textId="77777777" w:rsidR="002742A5" w:rsidRPr="00D67455" w:rsidRDefault="002742A5" w:rsidP="002742A5">
      <w:pPr>
        <w:rPr>
          <w:rFonts w:ascii="Arial" w:hAnsi="Arial" w:cs="Arial"/>
          <w:sz w:val="22"/>
          <w:szCs w:val="22"/>
        </w:rPr>
      </w:pPr>
    </w:p>
    <w:p w14:paraId="0D2985AF" w14:textId="77777777" w:rsidR="002742A5" w:rsidRPr="00D67455" w:rsidRDefault="002742A5" w:rsidP="002742A5">
      <w:pPr>
        <w:rPr>
          <w:rFonts w:ascii="Arial" w:hAnsi="Arial" w:cs="Arial"/>
          <w:sz w:val="22"/>
          <w:szCs w:val="22"/>
        </w:rPr>
      </w:pPr>
      <w:r w:rsidRPr="00D67455">
        <w:rPr>
          <w:rFonts w:ascii="Arial" w:hAnsi="Arial" w:cs="Arial"/>
          <w:sz w:val="22"/>
          <w:szCs w:val="22"/>
        </w:rPr>
        <w:t>Emails may need to be accessed by a mobile phone although</w:t>
      </w:r>
      <w:r>
        <w:rPr>
          <w:rFonts w:ascii="Arial" w:hAnsi="Arial" w:cs="Arial"/>
          <w:sz w:val="22"/>
          <w:szCs w:val="22"/>
        </w:rPr>
        <w:t>,</w:t>
      </w:r>
      <w:r w:rsidRPr="00D67455">
        <w:rPr>
          <w:rFonts w:ascii="Arial" w:hAnsi="Arial" w:cs="Arial"/>
          <w:sz w:val="22"/>
          <w:szCs w:val="22"/>
        </w:rPr>
        <w:t xml:space="preserve"> should the email then need to be forwarded, this should only happen providing the following can be confirmed:</w:t>
      </w:r>
    </w:p>
    <w:p w14:paraId="0CFA5009" w14:textId="77777777" w:rsidR="002742A5" w:rsidRPr="00D67455" w:rsidRDefault="002742A5" w:rsidP="002742A5">
      <w:pPr>
        <w:rPr>
          <w:rFonts w:ascii="Arial" w:hAnsi="Arial" w:cs="Arial"/>
          <w:sz w:val="22"/>
          <w:szCs w:val="22"/>
        </w:rPr>
      </w:pPr>
    </w:p>
    <w:p w14:paraId="79DD2B5A" w14:textId="27168379" w:rsidR="002742A5" w:rsidRPr="00D67455" w:rsidRDefault="002742A5" w:rsidP="002742A5">
      <w:pPr>
        <w:pStyle w:val="ListParagraph"/>
        <w:numPr>
          <w:ilvl w:val="0"/>
          <w:numId w:val="19"/>
        </w:numPr>
        <w:rPr>
          <w:rFonts w:ascii="Arial" w:hAnsi="Arial" w:cs="Arial"/>
        </w:rPr>
      </w:pPr>
      <w:r w:rsidRPr="00D67455">
        <w:rPr>
          <w:rFonts w:ascii="Arial" w:hAnsi="Arial" w:cs="Arial"/>
        </w:rPr>
        <w:t xml:space="preserve">It can be guaranteed that all PID can be </w:t>
      </w:r>
      <w:r w:rsidR="00A36F83" w:rsidRPr="00D67455">
        <w:rPr>
          <w:rFonts w:ascii="Arial" w:hAnsi="Arial" w:cs="Arial"/>
        </w:rPr>
        <w:t>encrypted.</w:t>
      </w:r>
      <w:r w:rsidRPr="00D67455">
        <w:rPr>
          <w:rFonts w:ascii="Arial" w:hAnsi="Arial" w:cs="Arial"/>
        </w:rPr>
        <w:t xml:space="preserve"> </w:t>
      </w:r>
    </w:p>
    <w:p w14:paraId="34D523D7" w14:textId="77777777" w:rsidR="002742A5" w:rsidRPr="00D67455" w:rsidRDefault="002742A5" w:rsidP="002742A5">
      <w:pPr>
        <w:pStyle w:val="ListParagraph"/>
        <w:rPr>
          <w:rFonts w:ascii="Arial" w:hAnsi="Arial" w:cs="Arial"/>
        </w:rPr>
      </w:pPr>
      <w:r w:rsidRPr="00D67455">
        <w:rPr>
          <w:rFonts w:ascii="Arial" w:hAnsi="Arial" w:cs="Arial"/>
        </w:rPr>
        <w:t xml:space="preserve"> </w:t>
      </w:r>
    </w:p>
    <w:p w14:paraId="6FCCCA97" w14:textId="0DA7934B" w:rsidR="002742A5" w:rsidRPr="00D67455" w:rsidRDefault="002742A5" w:rsidP="002742A5">
      <w:pPr>
        <w:pStyle w:val="ListParagraph"/>
        <w:numPr>
          <w:ilvl w:val="0"/>
          <w:numId w:val="19"/>
        </w:numPr>
        <w:rPr>
          <w:rFonts w:ascii="Arial" w:hAnsi="Arial" w:cs="Arial"/>
        </w:rPr>
      </w:pPr>
      <w:r w:rsidRPr="00D67455">
        <w:rPr>
          <w:rFonts w:ascii="Arial" w:hAnsi="Arial" w:cs="Arial"/>
        </w:rPr>
        <w:t xml:space="preserve">Bluetooth </w:t>
      </w:r>
      <w:r>
        <w:rPr>
          <w:rFonts w:ascii="Arial" w:hAnsi="Arial" w:cs="Arial"/>
        </w:rPr>
        <w:t>is</w:t>
      </w:r>
      <w:r w:rsidRPr="00D67455">
        <w:rPr>
          <w:rFonts w:ascii="Arial" w:hAnsi="Arial" w:cs="Arial"/>
        </w:rPr>
        <w:t xml:space="preserve"> disabled and </w:t>
      </w:r>
      <w:r>
        <w:rPr>
          <w:rFonts w:ascii="Arial" w:hAnsi="Arial" w:cs="Arial"/>
        </w:rPr>
        <w:t>will</w:t>
      </w:r>
      <w:r w:rsidRPr="00D67455">
        <w:rPr>
          <w:rFonts w:ascii="Arial" w:hAnsi="Arial" w:cs="Arial"/>
        </w:rPr>
        <w:t xml:space="preserve"> not be </w:t>
      </w:r>
      <w:r w:rsidR="00A36F83" w:rsidRPr="00D67455">
        <w:rPr>
          <w:rFonts w:ascii="Arial" w:hAnsi="Arial" w:cs="Arial"/>
        </w:rPr>
        <w:t>used</w:t>
      </w:r>
      <w:r w:rsidRPr="00D67455">
        <w:rPr>
          <w:rFonts w:ascii="Arial" w:hAnsi="Arial" w:cs="Arial"/>
        </w:rPr>
        <w:t xml:space="preserve"> to make the transfer of the </w:t>
      </w:r>
      <w:r w:rsidR="00A36F83" w:rsidRPr="00D67455">
        <w:rPr>
          <w:rFonts w:ascii="Arial" w:hAnsi="Arial" w:cs="Arial"/>
        </w:rPr>
        <w:t xml:space="preserve">images. </w:t>
      </w:r>
    </w:p>
    <w:p w14:paraId="1E84FABE" w14:textId="77777777" w:rsidR="002742A5" w:rsidRPr="00D67455" w:rsidRDefault="002742A5" w:rsidP="002742A5">
      <w:pPr>
        <w:pStyle w:val="ListParagraph"/>
        <w:rPr>
          <w:rFonts w:ascii="Arial" w:hAnsi="Arial" w:cs="Arial"/>
        </w:rPr>
      </w:pPr>
    </w:p>
    <w:p w14:paraId="6E941679" w14:textId="37D7270F" w:rsidR="002742A5" w:rsidRPr="00D67455" w:rsidRDefault="002742A5" w:rsidP="002742A5">
      <w:pPr>
        <w:pStyle w:val="ListParagraph"/>
        <w:numPr>
          <w:ilvl w:val="0"/>
          <w:numId w:val="19"/>
        </w:numPr>
        <w:rPr>
          <w:rFonts w:ascii="Arial" w:hAnsi="Arial" w:cs="Arial"/>
        </w:rPr>
      </w:pPr>
      <w:r w:rsidRPr="00D67455">
        <w:rPr>
          <w:rFonts w:ascii="Arial" w:hAnsi="Arial" w:cs="Arial"/>
        </w:rPr>
        <w:t xml:space="preserve">Images can be downloaded using a wireless network provided the network conforms to the required level of </w:t>
      </w:r>
      <w:r w:rsidR="00A36F83" w:rsidRPr="00D67455">
        <w:rPr>
          <w:rFonts w:ascii="Arial" w:hAnsi="Arial" w:cs="Arial"/>
        </w:rPr>
        <w:t>encryption.</w:t>
      </w:r>
    </w:p>
    <w:p w14:paraId="422F1CCA" w14:textId="77777777" w:rsidR="002742A5" w:rsidRPr="00D67455" w:rsidRDefault="002742A5" w:rsidP="002742A5">
      <w:pPr>
        <w:pStyle w:val="ListParagraph"/>
        <w:rPr>
          <w:rFonts w:ascii="Arial" w:hAnsi="Arial" w:cs="Arial"/>
        </w:rPr>
      </w:pPr>
    </w:p>
    <w:p w14:paraId="24703C8A" w14:textId="0683C27F" w:rsidR="002742A5" w:rsidRPr="00D67455" w:rsidRDefault="002742A5" w:rsidP="002742A5">
      <w:pPr>
        <w:pStyle w:val="ListParagraph"/>
        <w:numPr>
          <w:ilvl w:val="0"/>
          <w:numId w:val="19"/>
        </w:numPr>
        <w:rPr>
          <w:rFonts w:ascii="Arial" w:hAnsi="Arial" w:cs="Arial"/>
        </w:rPr>
      </w:pPr>
      <w:r w:rsidRPr="00D67455">
        <w:rPr>
          <w:rFonts w:ascii="Arial" w:hAnsi="Arial" w:cs="Arial"/>
        </w:rPr>
        <w:lastRenderedPageBreak/>
        <w:t xml:space="preserve">It is acceptable to transfer data from a mobile device using a cable between the device and a desktop PC if the PC is not used as a storage </w:t>
      </w:r>
      <w:r w:rsidR="00A36F83" w:rsidRPr="00D67455">
        <w:rPr>
          <w:rFonts w:ascii="Arial" w:hAnsi="Arial" w:cs="Arial"/>
        </w:rPr>
        <w:t>device.</w:t>
      </w:r>
    </w:p>
    <w:p w14:paraId="00CF34BB" w14:textId="77777777" w:rsidR="002742A5" w:rsidRPr="00D67455" w:rsidRDefault="002742A5" w:rsidP="002742A5">
      <w:pPr>
        <w:rPr>
          <w:rFonts w:ascii="Arial" w:hAnsi="Arial" w:cs="Arial"/>
          <w:sz w:val="22"/>
          <w:szCs w:val="22"/>
        </w:rPr>
      </w:pPr>
    </w:p>
    <w:p w14:paraId="28269F0F" w14:textId="77777777" w:rsidR="002742A5" w:rsidRDefault="002742A5" w:rsidP="002742A5">
      <w:pPr>
        <w:rPr>
          <w:rFonts w:ascii="Arial" w:hAnsi="Arial" w:cs="Arial"/>
          <w:sz w:val="22"/>
          <w:szCs w:val="22"/>
        </w:rPr>
      </w:pPr>
      <w:r w:rsidRPr="00D67455">
        <w:rPr>
          <w:rFonts w:ascii="Arial" w:hAnsi="Arial" w:cs="Arial"/>
          <w:sz w:val="22"/>
          <w:szCs w:val="22"/>
        </w:rPr>
        <w:t>In circumstances whe</w:t>
      </w:r>
      <w:r>
        <w:rPr>
          <w:rFonts w:ascii="Arial" w:hAnsi="Arial" w:cs="Arial"/>
          <w:sz w:val="22"/>
          <w:szCs w:val="22"/>
        </w:rPr>
        <w:t>n</w:t>
      </w:r>
      <w:r w:rsidRPr="00D67455">
        <w:rPr>
          <w:rFonts w:ascii="Arial" w:hAnsi="Arial" w:cs="Arial"/>
          <w:sz w:val="22"/>
          <w:szCs w:val="22"/>
        </w:rPr>
        <w:t xml:space="preserve"> a secure transfer cannot be guaranteed, data should be anonymised as a solution and then safely transferred. </w:t>
      </w:r>
      <w:bookmarkEnd w:id="517"/>
    </w:p>
    <w:p w14:paraId="6CB0D3F8" w14:textId="77777777" w:rsidR="002742A5" w:rsidRPr="00005833"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22" w:name="_Data_deletion"/>
      <w:bookmarkStart w:id="523" w:name="_Data_storage"/>
      <w:bookmarkStart w:id="524" w:name="_Toc67501412"/>
      <w:bookmarkStart w:id="525" w:name="_Toc67499671"/>
      <w:bookmarkStart w:id="526" w:name="_Toc67501413"/>
      <w:bookmarkStart w:id="527" w:name="_Toc67499672"/>
      <w:bookmarkStart w:id="528" w:name="_Toc67501414"/>
      <w:bookmarkStart w:id="529" w:name="_Toc67499673"/>
      <w:bookmarkStart w:id="530" w:name="_Toc67501415"/>
      <w:bookmarkStart w:id="531" w:name="_Toc67499675"/>
      <w:bookmarkStart w:id="532" w:name="_Toc67501417"/>
      <w:bookmarkStart w:id="533" w:name="_Toc67499676"/>
      <w:bookmarkStart w:id="534" w:name="_Toc67501418"/>
      <w:bookmarkStart w:id="535" w:name="_Toc167176830"/>
      <w:bookmarkEnd w:id="522"/>
      <w:bookmarkEnd w:id="523"/>
      <w:bookmarkEnd w:id="524"/>
      <w:bookmarkEnd w:id="525"/>
      <w:bookmarkEnd w:id="526"/>
      <w:bookmarkEnd w:id="527"/>
      <w:bookmarkEnd w:id="528"/>
      <w:bookmarkEnd w:id="529"/>
      <w:bookmarkEnd w:id="530"/>
      <w:bookmarkEnd w:id="531"/>
      <w:bookmarkEnd w:id="532"/>
      <w:bookmarkEnd w:id="533"/>
      <w:bookmarkEnd w:id="534"/>
      <w:r w:rsidRPr="00D67455">
        <w:rPr>
          <w:rFonts w:ascii="Arial" w:hAnsi="Arial" w:cs="Arial"/>
          <w:sz w:val="24"/>
          <w:szCs w:val="24"/>
        </w:rPr>
        <w:t>Data Protection Impact Assessment (DPIA)</w:t>
      </w:r>
      <w:bookmarkEnd w:id="535"/>
    </w:p>
    <w:p w14:paraId="56C0CE69" w14:textId="39A4005B" w:rsidR="002742A5" w:rsidRPr="00926390" w:rsidRDefault="002742A5" w:rsidP="002742A5">
      <w:pPr>
        <w:spacing w:before="240" w:after="240"/>
        <w:textAlignment w:val="baseline"/>
        <w:rPr>
          <w:rFonts w:ascii="Arial" w:hAnsi="Arial" w:cs="Arial"/>
          <w:sz w:val="22"/>
          <w:szCs w:val="22"/>
        </w:rPr>
      </w:pPr>
      <w:r w:rsidRPr="00D67455">
        <w:rPr>
          <w:rFonts w:ascii="Arial" w:hAnsi="Arial" w:cs="Arial"/>
          <w:sz w:val="22"/>
          <w:szCs w:val="22"/>
        </w:rPr>
        <w:t xml:space="preserve">It is considered best practice to undertake DPIAs for any existing </w:t>
      </w:r>
      <w:r>
        <w:rPr>
          <w:rFonts w:ascii="Arial" w:hAnsi="Arial" w:cs="Arial"/>
          <w:sz w:val="22"/>
          <w:szCs w:val="22"/>
        </w:rPr>
        <w:t>audio visual</w:t>
      </w:r>
      <w:r w:rsidRPr="00D67455">
        <w:rPr>
          <w:rFonts w:ascii="Arial" w:hAnsi="Arial" w:cs="Arial"/>
          <w:sz w:val="22"/>
          <w:szCs w:val="22"/>
        </w:rPr>
        <w:t xml:space="preserve"> or photographic procedures to ensure that </w:t>
      </w:r>
      <w:r>
        <w:rPr>
          <w:rFonts w:ascii="Arial" w:hAnsi="Arial" w:cs="Arial"/>
          <w:sz w:val="22"/>
          <w:szCs w:val="22"/>
        </w:rPr>
        <w:t xml:space="preserve">this organisation </w:t>
      </w:r>
      <w:r w:rsidRPr="00D67455">
        <w:rPr>
          <w:rFonts w:ascii="Arial" w:hAnsi="Arial" w:cs="Arial"/>
          <w:sz w:val="22"/>
          <w:szCs w:val="22"/>
        </w:rPr>
        <w:t>meets its data protection obligations. DPIAs are classed as “live documents</w:t>
      </w:r>
      <w:r w:rsidR="00A36F83" w:rsidRPr="00D67455">
        <w:rPr>
          <w:rFonts w:ascii="Arial" w:hAnsi="Arial" w:cs="Arial"/>
          <w:sz w:val="22"/>
          <w:szCs w:val="22"/>
        </w:rPr>
        <w:t>,”</w:t>
      </w:r>
      <w:r w:rsidRPr="00D67455">
        <w:rPr>
          <w:rFonts w:ascii="Arial" w:hAnsi="Arial" w:cs="Arial"/>
          <w:sz w:val="22"/>
          <w:szCs w:val="22"/>
        </w:rPr>
        <w:t xml:space="preserve"> and processes should be reviewed continually. As a minimum, a DPIA should be reviewed every three years or whenever there is a change in a process that involves personal data. </w:t>
      </w:r>
    </w:p>
    <w:p w14:paraId="3DBB7760" w14:textId="77777777" w:rsidR="002742A5" w:rsidRDefault="002742A5" w:rsidP="002742A5">
      <w:pPr>
        <w:rPr>
          <w:rFonts w:ascii="Arial" w:hAnsi="Arial" w:cs="Arial"/>
          <w:sz w:val="22"/>
          <w:szCs w:val="22"/>
        </w:rPr>
      </w:pPr>
      <w:r>
        <w:rPr>
          <w:rFonts w:ascii="Arial" w:hAnsi="Arial" w:cs="Arial"/>
          <w:sz w:val="22"/>
          <w:szCs w:val="22"/>
        </w:rPr>
        <w:t>For further detailed information and a DPIA template, see</w:t>
      </w:r>
      <w:r w:rsidRPr="00926390">
        <w:rPr>
          <w:rFonts w:ascii="Arial" w:hAnsi="Arial" w:cs="Arial"/>
          <w:sz w:val="22"/>
          <w:szCs w:val="22"/>
        </w:rPr>
        <w:t xml:space="preserve"> the</w:t>
      </w:r>
      <w:r>
        <w:rPr>
          <w:rFonts w:ascii="Arial" w:hAnsi="Arial" w:cs="Arial"/>
          <w:sz w:val="22"/>
          <w:szCs w:val="22"/>
        </w:rPr>
        <w:t xml:space="preserve"> organisation’s</w:t>
      </w:r>
      <w:r w:rsidRPr="00926390">
        <w:rPr>
          <w:rFonts w:ascii="Arial" w:hAnsi="Arial" w:cs="Arial"/>
          <w:sz w:val="22"/>
          <w:szCs w:val="22"/>
        </w:rPr>
        <w:t xml:space="preserve"> </w:t>
      </w:r>
      <w:hyperlink r:id="rId44" w:history="1">
        <w:r w:rsidRPr="00926390">
          <w:rPr>
            <w:rStyle w:val="Hyperlink"/>
            <w:rFonts w:eastAsiaTheme="minorEastAsia" w:cs="Arial"/>
            <w:sz w:val="22"/>
            <w:szCs w:val="22"/>
          </w:rPr>
          <w:t>UK G</w:t>
        </w:r>
        <w:r w:rsidRPr="00D67455">
          <w:rPr>
            <w:rStyle w:val="Hyperlink"/>
            <w:rFonts w:eastAsiaTheme="minorEastAsia" w:cs="Arial"/>
            <w:sz w:val="22"/>
            <w:szCs w:val="22"/>
          </w:rPr>
          <w:t>DPR Policy</w:t>
        </w:r>
      </w:hyperlink>
      <w:r>
        <w:rPr>
          <w:rFonts w:ascii="Arial" w:hAnsi="Arial" w:cs="Arial"/>
          <w:sz w:val="22"/>
          <w:szCs w:val="22"/>
        </w:rPr>
        <w:t xml:space="preserve">. </w:t>
      </w:r>
    </w:p>
    <w:p w14:paraId="5BDF608F" w14:textId="77777777" w:rsidR="002742A5" w:rsidRDefault="002742A5" w:rsidP="002742A5">
      <w:pPr>
        <w:rPr>
          <w:rFonts w:ascii="Arial" w:hAnsi="Arial" w:cs="Arial"/>
          <w:sz w:val="22"/>
          <w:szCs w:val="22"/>
        </w:rPr>
      </w:pPr>
    </w:p>
    <w:p w14:paraId="2388411E" w14:textId="77777777" w:rsidR="002742A5" w:rsidRPr="00926390" w:rsidRDefault="002742A5" w:rsidP="002742A5">
      <w:pPr>
        <w:rPr>
          <w:rFonts w:ascii="Arial" w:hAnsi="Arial" w:cs="Arial"/>
          <w:sz w:val="22"/>
          <w:szCs w:val="22"/>
        </w:rPr>
      </w:pPr>
      <w:r>
        <w:rPr>
          <w:rFonts w:ascii="Arial" w:hAnsi="Arial" w:cs="Arial"/>
          <w:sz w:val="22"/>
          <w:szCs w:val="22"/>
        </w:rPr>
        <w:tab/>
      </w:r>
    </w:p>
    <w:p w14:paraId="3D36D658" w14:textId="66DB019F"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36" w:name="_Toc167176831"/>
      <w:r w:rsidRPr="00D67455">
        <w:rPr>
          <w:rFonts w:ascii="Arial" w:hAnsi="Arial" w:cs="Arial"/>
          <w:sz w:val="24"/>
          <w:szCs w:val="24"/>
        </w:rPr>
        <w:t xml:space="preserve">Reporting data breaches, </w:t>
      </w:r>
      <w:r w:rsidR="00A36F83" w:rsidRPr="00D67455">
        <w:rPr>
          <w:rFonts w:ascii="Arial" w:hAnsi="Arial" w:cs="Arial"/>
          <w:sz w:val="24"/>
          <w:szCs w:val="24"/>
        </w:rPr>
        <w:t>incidents,</w:t>
      </w:r>
      <w:r w:rsidRPr="00D67455">
        <w:rPr>
          <w:rFonts w:ascii="Arial" w:hAnsi="Arial" w:cs="Arial"/>
          <w:sz w:val="24"/>
          <w:szCs w:val="24"/>
        </w:rPr>
        <w:t xml:space="preserve"> and weaknesses</w:t>
      </w:r>
      <w:bookmarkEnd w:id="536"/>
    </w:p>
    <w:p w14:paraId="7BC9BB84" w14:textId="77777777" w:rsidR="002742A5" w:rsidRPr="00926390" w:rsidRDefault="002742A5" w:rsidP="002742A5">
      <w:pPr>
        <w:rPr>
          <w:rFonts w:ascii="Arial" w:hAnsi="Arial" w:cs="Arial"/>
          <w:sz w:val="22"/>
          <w:szCs w:val="22"/>
        </w:rPr>
      </w:pPr>
    </w:p>
    <w:p w14:paraId="052BB716" w14:textId="77777777" w:rsidR="002742A5" w:rsidRPr="00926390" w:rsidRDefault="002742A5" w:rsidP="002742A5">
      <w:pPr>
        <w:rPr>
          <w:rFonts w:ascii="Arial" w:hAnsi="Arial" w:cs="Arial"/>
          <w:sz w:val="22"/>
          <w:szCs w:val="22"/>
          <w:lang w:eastAsia="en-US"/>
        </w:rPr>
      </w:pPr>
      <w:r w:rsidRPr="00926390">
        <w:rPr>
          <w:rFonts w:ascii="Arial" w:hAnsi="Arial" w:cs="Arial"/>
          <w:sz w:val="22"/>
          <w:szCs w:val="22"/>
          <w:lang w:eastAsia="en-US"/>
        </w:rPr>
        <w:t xml:space="preserve">At </w:t>
      </w:r>
      <w:r>
        <w:rPr>
          <w:rFonts w:ascii="Arial" w:hAnsi="Arial" w:cs="Arial"/>
          <w:sz w:val="22"/>
          <w:szCs w:val="22"/>
          <w:lang w:eastAsia="en-US"/>
        </w:rPr>
        <w:t>this organisation,</w:t>
      </w:r>
      <w:r w:rsidRPr="00926390">
        <w:rPr>
          <w:rFonts w:ascii="Arial" w:hAnsi="Arial" w:cs="Arial"/>
          <w:sz w:val="22"/>
          <w:szCs w:val="22"/>
          <w:lang w:eastAsia="en-US"/>
        </w:rPr>
        <w:t xml:space="preserve"> should any member of staff become aware of a data breach, they are, whe</w:t>
      </w:r>
      <w:r>
        <w:rPr>
          <w:rFonts w:ascii="Arial" w:hAnsi="Arial" w:cs="Arial"/>
          <w:sz w:val="22"/>
          <w:szCs w:val="22"/>
          <w:lang w:eastAsia="en-US"/>
        </w:rPr>
        <w:t>n</w:t>
      </w:r>
      <w:r w:rsidRPr="00926390">
        <w:rPr>
          <w:rFonts w:ascii="Arial" w:hAnsi="Arial" w:cs="Arial"/>
          <w:sz w:val="22"/>
          <w:szCs w:val="22"/>
          <w:lang w:eastAsia="en-US"/>
        </w:rPr>
        <w:t xml:space="preserve"> possible, to contain the breach and advise their </w:t>
      </w:r>
      <w:r w:rsidRPr="002F27EE">
        <w:rPr>
          <w:rFonts w:ascii="Arial" w:hAnsi="Arial" w:cs="Arial"/>
          <w:sz w:val="22"/>
          <w:szCs w:val="22"/>
          <w:lang w:eastAsia="en-US"/>
        </w:rPr>
        <w:t>line manager</w:t>
      </w:r>
      <w:r>
        <w:rPr>
          <w:rFonts w:ascii="Arial" w:hAnsi="Arial" w:cs="Arial"/>
          <w:sz w:val="22"/>
          <w:szCs w:val="22"/>
          <w:lang w:eastAsia="en-US"/>
        </w:rPr>
        <w:t xml:space="preserve"> </w:t>
      </w:r>
      <w:r w:rsidRPr="00926390">
        <w:rPr>
          <w:rFonts w:ascii="Arial" w:hAnsi="Arial" w:cs="Arial"/>
          <w:sz w:val="22"/>
          <w:szCs w:val="22"/>
          <w:lang w:eastAsia="en-US"/>
        </w:rPr>
        <w:t>immediately.</w:t>
      </w:r>
    </w:p>
    <w:p w14:paraId="791B6B7B" w14:textId="77777777" w:rsidR="002742A5" w:rsidRPr="00926390" w:rsidRDefault="002742A5" w:rsidP="002742A5">
      <w:pPr>
        <w:rPr>
          <w:rFonts w:ascii="Arial" w:hAnsi="Arial" w:cs="Arial"/>
          <w:sz w:val="22"/>
          <w:szCs w:val="22"/>
        </w:rPr>
      </w:pPr>
    </w:p>
    <w:p w14:paraId="2BF73922" w14:textId="77777777" w:rsidR="002742A5" w:rsidRPr="00926390" w:rsidRDefault="002742A5" w:rsidP="002742A5">
      <w:pPr>
        <w:rPr>
          <w:rFonts w:ascii="Arial" w:hAnsi="Arial" w:cs="Arial"/>
          <w:sz w:val="22"/>
          <w:szCs w:val="22"/>
        </w:rPr>
      </w:pPr>
      <w:r>
        <w:rPr>
          <w:rFonts w:ascii="Arial" w:hAnsi="Arial" w:cs="Arial"/>
          <w:sz w:val="22"/>
          <w:szCs w:val="22"/>
        </w:rPr>
        <w:t>The r</w:t>
      </w:r>
      <w:r w:rsidRPr="00926390">
        <w:rPr>
          <w:rFonts w:ascii="Arial" w:hAnsi="Arial" w:cs="Arial"/>
          <w:sz w:val="22"/>
          <w:szCs w:val="22"/>
        </w:rPr>
        <w:t xml:space="preserve">eporting of any losses, theft or damage to documentation or computer assets should be made at the first possible opportunity and with a degree of urgency. This should then be reported to the Information Governance Lead and/or </w:t>
      </w:r>
      <w:r>
        <w:rPr>
          <w:rFonts w:ascii="Arial" w:hAnsi="Arial" w:cs="Arial"/>
          <w:sz w:val="22"/>
          <w:szCs w:val="22"/>
        </w:rPr>
        <w:t xml:space="preserve">the </w:t>
      </w:r>
      <w:r w:rsidRPr="00926390">
        <w:rPr>
          <w:rFonts w:ascii="Arial" w:hAnsi="Arial" w:cs="Arial"/>
          <w:sz w:val="22"/>
          <w:szCs w:val="22"/>
        </w:rPr>
        <w:t>Data Protection Officer (DPO).</w:t>
      </w:r>
    </w:p>
    <w:p w14:paraId="4657931C" w14:textId="77777777" w:rsidR="002742A5" w:rsidRPr="00926390" w:rsidRDefault="002742A5" w:rsidP="002742A5">
      <w:pPr>
        <w:rPr>
          <w:rFonts w:ascii="Arial" w:hAnsi="Arial" w:cs="Arial"/>
          <w:sz w:val="22"/>
          <w:szCs w:val="22"/>
        </w:rPr>
      </w:pPr>
    </w:p>
    <w:p w14:paraId="28B37722" w14:textId="4C9909F3" w:rsidR="002742A5" w:rsidRPr="00D67455" w:rsidRDefault="002742A5" w:rsidP="002742A5">
      <w:r w:rsidRPr="00926390">
        <w:rPr>
          <w:rFonts w:ascii="Arial" w:hAnsi="Arial" w:cs="Arial"/>
          <w:sz w:val="22"/>
          <w:szCs w:val="22"/>
        </w:rPr>
        <w:t xml:space="preserve">Information to be provided will include details of the losses or incidents and a detailed description of the data lost using the appropriate breach reporting form. Near misses and </w:t>
      </w:r>
      <w:r w:rsidR="00A36F83" w:rsidRPr="00926390">
        <w:rPr>
          <w:rFonts w:ascii="Arial" w:hAnsi="Arial" w:cs="Arial"/>
          <w:sz w:val="22"/>
          <w:szCs w:val="22"/>
        </w:rPr>
        <w:t>weaknesses</w:t>
      </w:r>
      <w:r w:rsidRPr="00926390">
        <w:rPr>
          <w:rFonts w:ascii="Arial" w:hAnsi="Arial" w:cs="Arial"/>
          <w:sz w:val="22"/>
          <w:szCs w:val="22"/>
        </w:rPr>
        <w:t xml:space="preserve"> will also be reported through this method.</w:t>
      </w:r>
    </w:p>
    <w:p w14:paraId="07EE24A7" w14:textId="77777777" w:rsidR="002742A5" w:rsidRPr="00926390" w:rsidRDefault="002742A5" w:rsidP="002742A5">
      <w:pPr>
        <w:rPr>
          <w:rFonts w:ascii="Arial" w:hAnsi="Arial" w:cs="Arial"/>
          <w:sz w:val="22"/>
          <w:szCs w:val="22"/>
          <w:lang w:eastAsia="en-US"/>
        </w:rPr>
      </w:pPr>
    </w:p>
    <w:p w14:paraId="5600D137" w14:textId="77777777" w:rsidR="002742A5" w:rsidRDefault="002742A5" w:rsidP="002742A5">
      <w:pPr>
        <w:rPr>
          <w:rFonts w:ascii="Arial" w:hAnsi="Arial" w:cs="Arial"/>
          <w:sz w:val="22"/>
          <w:szCs w:val="22"/>
          <w:lang w:eastAsia="en-US"/>
        </w:rPr>
      </w:pPr>
      <w:r>
        <w:rPr>
          <w:rFonts w:ascii="Arial" w:hAnsi="Arial" w:cs="Arial"/>
          <w:sz w:val="22"/>
          <w:szCs w:val="22"/>
          <w:lang w:eastAsia="en-US"/>
        </w:rPr>
        <w:t>For further detailed information, see</w:t>
      </w:r>
      <w:r w:rsidRPr="00926390">
        <w:rPr>
          <w:rFonts w:ascii="Arial" w:hAnsi="Arial" w:cs="Arial"/>
          <w:sz w:val="22"/>
          <w:szCs w:val="22"/>
          <w:lang w:eastAsia="en-US"/>
        </w:rPr>
        <w:t xml:space="preserve"> the</w:t>
      </w:r>
      <w:r>
        <w:rPr>
          <w:rFonts w:ascii="Arial" w:hAnsi="Arial" w:cs="Arial"/>
          <w:sz w:val="22"/>
          <w:szCs w:val="22"/>
          <w:lang w:eastAsia="en-US"/>
        </w:rPr>
        <w:t xml:space="preserve"> organisation’s</w:t>
      </w:r>
      <w:r w:rsidRPr="00926390">
        <w:rPr>
          <w:rFonts w:ascii="Arial" w:hAnsi="Arial" w:cs="Arial"/>
          <w:sz w:val="22"/>
          <w:szCs w:val="22"/>
          <w:lang w:eastAsia="en-US"/>
        </w:rPr>
        <w:t xml:space="preserve"> </w:t>
      </w:r>
      <w:hyperlink r:id="rId45" w:history="1">
        <w:r w:rsidRPr="00926390">
          <w:rPr>
            <w:rStyle w:val="Hyperlink"/>
            <w:rFonts w:eastAsiaTheme="minorEastAsia" w:cs="Arial"/>
            <w:sz w:val="22"/>
            <w:szCs w:val="22"/>
            <w:lang w:eastAsia="en-US"/>
          </w:rPr>
          <w:t xml:space="preserve">UK GDPR </w:t>
        </w:r>
        <w:r>
          <w:rPr>
            <w:rStyle w:val="Hyperlink"/>
            <w:rFonts w:eastAsiaTheme="minorEastAsia" w:cs="Arial"/>
            <w:sz w:val="22"/>
            <w:szCs w:val="22"/>
            <w:lang w:eastAsia="en-US"/>
          </w:rPr>
          <w:t>P</w:t>
        </w:r>
        <w:r w:rsidRPr="00926390">
          <w:rPr>
            <w:rStyle w:val="Hyperlink"/>
            <w:rFonts w:eastAsiaTheme="minorEastAsia" w:cs="Arial"/>
            <w:sz w:val="22"/>
            <w:szCs w:val="22"/>
            <w:lang w:eastAsia="en-US"/>
          </w:rPr>
          <w:t>olicy</w:t>
        </w:r>
      </w:hyperlink>
      <w:r w:rsidRPr="00926390">
        <w:rPr>
          <w:rFonts w:ascii="Arial" w:hAnsi="Arial" w:cs="Arial"/>
          <w:sz w:val="22"/>
          <w:szCs w:val="22"/>
          <w:lang w:eastAsia="en-US"/>
        </w:rPr>
        <w:t>.</w:t>
      </w:r>
    </w:p>
    <w:p w14:paraId="78670DCF"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37" w:name="_Toc167176832"/>
      <w:r>
        <w:rPr>
          <w:rFonts w:ascii="Arial" w:hAnsi="Arial" w:cs="Arial"/>
          <w:sz w:val="24"/>
          <w:szCs w:val="24"/>
        </w:rPr>
        <w:t>Standards and expectations</w:t>
      </w:r>
      <w:bookmarkEnd w:id="537"/>
    </w:p>
    <w:p w14:paraId="2489AE72" w14:textId="77777777" w:rsidR="002742A5" w:rsidRPr="00926390" w:rsidRDefault="002742A5" w:rsidP="002742A5">
      <w:pPr>
        <w:rPr>
          <w:rFonts w:ascii="Arial" w:hAnsi="Arial" w:cs="Arial"/>
          <w:sz w:val="22"/>
          <w:szCs w:val="22"/>
        </w:rPr>
      </w:pPr>
    </w:p>
    <w:p w14:paraId="50F602C9" w14:textId="44E764BE" w:rsidR="002742A5" w:rsidRPr="00005833" w:rsidRDefault="002742A5" w:rsidP="002742A5">
      <w:pPr>
        <w:rPr>
          <w:rFonts w:ascii="Arial" w:eastAsiaTheme="minorHAnsi" w:hAnsi="Arial" w:cs="Arial"/>
          <w:sz w:val="22"/>
          <w:szCs w:val="22"/>
        </w:rPr>
      </w:pPr>
      <w:r>
        <w:rPr>
          <w:rFonts w:ascii="Arial" w:hAnsi="Arial" w:cs="Arial"/>
          <w:sz w:val="22"/>
          <w:szCs w:val="22"/>
          <w:lang w:eastAsia="en-US"/>
        </w:rPr>
        <w:t>All staff must adhere to the</w:t>
      </w:r>
      <w:r w:rsidRPr="00FC536B">
        <w:rPr>
          <w:rFonts w:ascii="Arial" w:hAnsi="Arial" w:cs="Arial"/>
          <w:sz w:val="22"/>
          <w:szCs w:val="22"/>
          <w:lang w:eastAsia="en-US"/>
        </w:rPr>
        <w:t xml:space="preserve"> </w:t>
      </w:r>
      <w:r>
        <w:rPr>
          <w:rFonts w:ascii="Arial" w:hAnsi="Arial" w:cs="Arial"/>
          <w:sz w:val="22"/>
          <w:szCs w:val="22"/>
          <w:lang w:eastAsia="en-US"/>
        </w:rPr>
        <w:t xml:space="preserve">National Data Guardian (NDG) </w:t>
      </w:r>
      <w:hyperlink r:id="rId46" w:history="1">
        <w:r w:rsidRPr="00FC536B">
          <w:rPr>
            <w:rStyle w:val="Hyperlink"/>
            <w:rFonts w:eastAsiaTheme="minorEastAsia" w:cs="Arial"/>
            <w:sz w:val="22"/>
            <w:szCs w:val="22"/>
            <w:lang w:eastAsia="en-US"/>
          </w:rPr>
          <w:t>10 Data Security Standards</w:t>
        </w:r>
      </w:hyperlink>
      <w:r>
        <w:rPr>
          <w:rFonts w:ascii="Arial" w:hAnsi="Arial" w:cs="Arial"/>
          <w:sz w:val="22"/>
          <w:szCs w:val="22"/>
          <w:lang w:eastAsia="en-US"/>
        </w:rPr>
        <w:t xml:space="preserve">. </w:t>
      </w:r>
      <w:r w:rsidRPr="007B2F42">
        <w:rPr>
          <w:rFonts w:ascii="Arial" w:eastAsiaTheme="minorHAnsi" w:hAnsi="Arial" w:cs="Arial"/>
          <w:sz w:val="22"/>
          <w:szCs w:val="22"/>
        </w:rPr>
        <w:t xml:space="preserve">The standards outline the value of the safe, secure, </w:t>
      </w:r>
      <w:r w:rsidR="00A36F83" w:rsidRPr="007B2F42">
        <w:rPr>
          <w:rFonts w:ascii="Arial" w:eastAsiaTheme="minorHAnsi" w:hAnsi="Arial" w:cs="Arial"/>
          <w:sz w:val="22"/>
          <w:szCs w:val="22"/>
        </w:rPr>
        <w:t>appropriate,</w:t>
      </w:r>
      <w:r w:rsidRPr="007B2F42">
        <w:rPr>
          <w:rFonts w:ascii="Arial" w:eastAsiaTheme="minorHAnsi" w:hAnsi="Arial" w:cs="Arial"/>
          <w:sz w:val="22"/>
          <w:szCs w:val="22"/>
        </w:rPr>
        <w:t xml:space="preserve"> and lawful sharing of data.</w:t>
      </w:r>
      <w:r>
        <w:rPr>
          <w:rFonts w:ascii="Arial" w:eastAsiaTheme="minorHAnsi" w:hAnsi="Arial" w:cs="Arial"/>
          <w:sz w:val="22"/>
          <w:szCs w:val="22"/>
        </w:rPr>
        <w:t xml:space="preserve"> </w:t>
      </w:r>
    </w:p>
    <w:p w14:paraId="08D5BBC7" w14:textId="77777777" w:rsidR="002742A5" w:rsidRPr="00D67455" w:rsidRDefault="002742A5" w:rsidP="002742A5">
      <w:pPr>
        <w:pStyle w:val="Heading1"/>
        <w:pBdr>
          <w:bottom w:val="single" w:sz="4" w:space="1" w:color="595959" w:themeColor="text1" w:themeTint="A6"/>
        </w:pBdr>
        <w:spacing w:after="160" w:line="259" w:lineRule="auto"/>
        <w:ind w:left="432" w:hanging="432"/>
        <w:rPr>
          <w:sz w:val="28"/>
          <w:szCs w:val="28"/>
        </w:rPr>
      </w:pPr>
      <w:bookmarkStart w:id="538" w:name="_Toc167176833"/>
      <w:r w:rsidRPr="00D67455">
        <w:rPr>
          <w:sz w:val="28"/>
          <w:szCs w:val="28"/>
        </w:rPr>
        <w:t>Assets and security</w:t>
      </w:r>
      <w:bookmarkEnd w:id="538"/>
    </w:p>
    <w:p w14:paraId="0A918435"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39" w:name="_Toc40283910"/>
      <w:bookmarkStart w:id="540" w:name="_Toc44410350"/>
      <w:bookmarkStart w:id="541" w:name="_Toc167176834"/>
      <w:r w:rsidRPr="00D67455">
        <w:rPr>
          <w:rFonts w:ascii="Arial" w:hAnsi="Arial" w:cs="Arial"/>
          <w:sz w:val="24"/>
          <w:szCs w:val="24"/>
        </w:rPr>
        <w:t>Equipment</w:t>
      </w:r>
      <w:bookmarkEnd w:id="539"/>
      <w:bookmarkEnd w:id="540"/>
      <w:r>
        <w:rPr>
          <w:rFonts w:ascii="Arial" w:hAnsi="Arial" w:cs="Arial"/>
          <w:sz w:val="24"/>
          <w:szCs w:val="24"/>
        </w:rPr>
        <w:t xml:space="preserve"> storage and preparation</w:t>
      </w:r>
      <w:bookmarkEnd w:id="541"/>
    </w:p>
    <w:p w14:paraId="0B89A09A" w14:textId="77777777" w:rsidR="002742A5" w:rsidRPr="00D67455" w:rsidRDefault="002742A5" w:rsidP="002742A5"/>
    <w:p w14:paraId="39E2E207" w14:textId="77777777" w:rsidR="002742A5" w:rsidRPr="00D67455" w:rsidRDefault="002742A5" w:rsidP="002742A5">
      <w:pPr>
        <w:rPr>
          <w:rFonts w:ascii="Arial" w:hAnsi="Arial" w:cs="Arial"/>
          <w:sz w:val="22"/>
          <w:szCs w:val="22"/>
        </w:rPr>
      </w:pPr>
      <w:r w:rsidRPr="00D67455">
        <w:rPr>
          <w:rFonts w:ascii="Arial" w:hAnsi="Arial" w:cs="Arial"/>
          <w:sz w:val="22"/>
          <w:szCs w:val="22"/>
        </w:rPr>
        <w:t xml:space="preserve">For the purposes of training, audio-visual recording or clinical photography </w:t>
      </w:r>
      <w:r>
        <w:rPr>
          <w:rFonts w:ascii="Arial" w:hAnsi="Arial" w:cs="Arial"/>
          <w:sz w:val="22"/>
          <w:szCs w:val="22"/>
        </w:rPr>
        <w:t xml:space="preserve">is </w:t>
      </w:r>
      <w:r w:rsidRPr="00D67455">
        <w:rPr>
          <w:rFonts w:ascii="Arial" w:hAnsi="Arial" w:cs="Arial"/>
          <w:sz w:val="22"/>
          <w:szCs w:val="22"/>
        </w:rPr>
        <w:t>ordinarily to be undertaken using the organisation</w:t>
      </w:r>
      <w:r>
        <w:rPr>
          <w:rFonts w:ascii="Arial" w:hAnsi="Arial" w:cs="Arial"/>
          <w:sz w:val="22"/>
          <w:szCs w:val="22"/>
        </w:rPr>
        <w:t>’s</w:t>
      </w:r>
      <w:r w:rsidRPr="00D67455">
        <w:rPr>
          <w:rFonts w:ascii="Arial" w:hAnsi="Arial" w:cs="Arial"/>
          <w:sz w:val="22"/>
          <w:szCs w:val="22"/>
        </w:rPr>
        <w:t xml:space="preserve"> camera/digital video recorder/mobile device which is registered in the </w:t>
      </w:r>
      <w:hyperlink r:id="rId47" w:history="1">
        <w:r w:rsidRPr="00E372E6">
          <w:rPr>
            <w:rStyle w:val="Hyperlink"/>
            <w:rFonts w:eastAsiaTheme="minorEastAsia" w:cs="Arial"/>
            <w:sz w:val="22"/>
            <w:szCs w:val="22"/>
          </w:rPr>
          <w:t>Asset Register</w:t>
        </w:r>
      </w:hyperlink>
      <w:r w:rsidRPr="00D67455">
        <w:rPr>
          <w:rFonts w:ascii="Arial" w:hAnsi="Arial" w:cs="Arial"/>
          <w:sz w:val="22"/>
          <w:szCs w:val="22"/>
        </w:rPr>
        <w:t xml:space="preserve">. </w:t>
      </w:r>
    </w:p>
    <w:p w14:paraId="5005F538" w14:textId="77777777" w:rsidR="002742A5" w:rsidRPr="00D67455" w:rsidRDefault="002742A5" w:rsidP="002742A5">
      <w:pPr>
        <w:rPr>
          <w:rFonts w:ascii="Arial" w:hAnsi="Arial" w:cs="Arial"/>
        </w:rPr>
      </w:pPr>
    </w:p>
    <w:p w14:paraId="0F9D348C" w14:textId="77777777" w:rsidR="002742A5" w:rsidRPr="00D67455" w:rsidRDefault="002742A5" w:rsidP="002742A5">
      <w:pPr>
        <w:rPr>
          <w:rFonts w:ascii="Arial" w:hAnsi="Arial" w:cs="Arial"/>
          <w:sz w:val="22"/>
          <w:szCs w:val="22"/>
        </w:rPr>
      </w:pPr>
      <w:r>
        <w:rPr>
          <w:rFonts w:ascii="Arial" w:hAnsi="Arial" w:cs="Arial"/>
          <w:sz w:val="22"/>
          <w:szCs w:val="22"/>
        </w:rPr>
        <w:t>W</w:t>
      </w:r>
      <w:r w:rsidRPr="00D67455">
        <w:rPr>
          <w:rFonts w:ascii="Arial" w:hAnsi="Arial" w:cs="Arial"/>
          <w:sz w:val="22"/>
          <w:szCs w:val="22"/>
        </w:rPr>
        <w:t>hen not in use</w:t>
      </w:r>
      <w:r>
        <w:rPr>
          <w:rFonts w:ascii="Arial" w:hAnsi="Arial" w:cs="Arial"/>
          <w:sz w:val="22"/>
          <w:szCs w:val="22"/>
        </w:rPr>
        <w:t>,</w:t>
      </w:r>
      <w:r w:rsidRPr="00D67455">
        <w:rPr>
          <w:rFonts w:ascii="Arial" w:hAnsi="Arial" w:cs="Arial"/>
          <w:sz w:val="22"/>
          <w:szCs w:val="22"/>
        </w:rPr>
        <w:t xml:space="preserve"> </w:t>
      </w:r>
      <w:r>
        <w:rPr>
          <w:rFonts w:ascii="Arial" w:hAnsi="Arial" w:cs="Arial"/>
          <w:sz w:val="22"/>
          <w:szCs w:val="22"/>
        </w:rPr>
        <w:t>equipment is</w:t>
      </w:r>
      <w:r w:rsidRPr="00D67455">
        <w:rPr>
          <w:rFonts w:ascii="Arial" w:hAnsi="Arial" w:cs="Arial"/>
          <w:sz w:val="22"/>
          <w:szCs w:val="22"/>
        </w:rPr>
        <w:t xml:space="preserve"> stored </w:t>
      </w:r>
      <w:r>
        <w:rPr>
          <w:rFonts w:ascii="Arial" w:hAnsi="Arial" w:cs="Arial"/>
          <w:sz w:val="22"/>
          <w:szCs w:val="22"/>
        </w:rPr>
        <w:t>securely</w:t>
      </w:r>
      <w:r w:rsidRPr="00D67455">
        <w:rPr>
          <w:rFonts w:ascii="Arial" w:hAnsi="Arial" w:cs="Arial"/>
          <w:sz w:val="22"/>
          <w:szCs w:val="22"/>
        </w:rPr>
        <w:t xml:space="preserve">. The </w:t>
      </w:r>
      <w:r>
        <w:rPr>
          <w:rFonts w:ascii="Arial" w:hAnsi="Arial" w:cs="Arial"/>
          <w:sz w:val="22"/>
          <w:szCs w:val="22"/>
        </w:rPr>
        <w:t xml:space="preserve">Practice </w:t>
      </w:r>
      <w:r w:rsidRPr="00D67455">
        <w:rPr>
          <w:rFonts w:ascii="Arial" w:hAnsi="Arial" w:cs="Arial"/>
          <w:sz w:val="22"/>
          <w:szCs w:val="22"/>
        </w:rPr>
        <w:t>Manager or nominated deputy will ensure that the video camera or camera is signed out to the relevant clinician or photographer upon request.</w:t>
      </w:r>
      <w:r>
        <w:rPr>
          <w:rFonts w:ascii="Arial" w:hAnsi="Arial" w:cs="Arial"/>
          <w:sz w:val="22"/>
          <w:szCs w:val="22"/>
        </w:rPr>
        <w:t xml:space="preserve"> </w:t>
      </w:r>
      <w:r w:rsidRPr="00D67455">
        <w:rPr>
          <w:rFonts w:ascii="Arial" w:hAnsi="Arial" w:cs="Arial"/>
          <w:sz w:val="22"/>
          <w:szCs w:val="22"/>
        </w:rPr>
        <w:t xml:space="preserve">On completion of the recording, the organisation camera/digital </w:t>
      </w:r>
      <w:r w:rsidRPr="00D67455">
        <w:rPr>
          <w:rFonts w:ascii="Arial" w:hAnsi="Arial" w:cs="Arial"/>
          <w:sz w:val="22"/>
          <w:szCs w:val="22"/>
        </w:rPr>
        <w:lastRenderedPageBreak/>
        <w:t xml:space="preserve">video recorder/mobile device is to be returned and signed in by the </w:t>
      </w:r>
      <w:r>
        <w:rPr>
          <w:rFonts w:ascii="Arial" w:hAnsi="Arial" w:cs="Arial"/>
          <w:sz w:val="22"/>
          <w:szCs w:val="22"/>
        </w:rPr>
        <w:t>Practice</w:t>
      </w:r>
      <w:r w:rsidRPr="00D67455">
        <w:rPr>
          <w:rFonts w:ascii="Arial" w:hAnsi="Arial" w:cs="Arial"/>
          <w:sz w:val="22"/>
          <w:szCs w:val="22"/>
        </w:rPr>
        <w:t xml:space="preserve"> Manager or nominated deputy. </w:t>
      </w:r>
    </w:p>
    <w:p w14:paraId="1CF5921D" w14:textId="77777777" w:rsidR="002742A5" w:rsidRDefault="002742A5" w:rsidP="002742A5">
      <w:pPr>
        <w:rPr>
          <w:rFonts w:ascii="Arial" w:hAnsi="Arial" w:cs="Arial"/>
          <w:sz w:val="22"/>
          <w:szCs w:val="22"/>
        </w:rPr>
      </w:pPr>
    </w:p>
    <w:p w14:paraId="13F31F4E" w14:textId="77777777" w:rsidR="002742A5" w:rsidRDefault="002742A5" w:rsidP="002742A5">
      <w:pPr>
        <w:rPr>
          <w:rFonts w:ascii="Arial" w:hAnsi="Arial" w:cs="Arial"/>
          <w:sz w:val="22"/>
          <w:szCs w:val="22"/>
        </w:rPr>
      </w:pPr>
      <w:r w:rsidRPr="00D67455">
        <w:rPr>
          <w:rFonts w:ascii="Arial" w:hAnsi="Arial" w:cs="Arial"/>
          <w:sz w:val="22"/>
          <w:szCs w:val="22"/>
        </w:rPr>
        <w:t>Under no circumstances is the organisation</w:t>
      </w:r>
      <w:r>
        <w:rPr>
          <w:rFonts w:ascii="Arial" w:hAnsi="Arial" w:cs="Arial"/>
          <w:sz w:val="22"/>
          <w:szCs w:val="22"/>
        </w:rPr>
        <w:t>’s</w:t>
      </w:r>
      <w:r w:rsidRPr="00D67455">
        <w:rPr>
          <w:rFonts w:ascii="Arial" w:hAnsi="Arial" w:cs="Arial"/>
          <w:sz w:val="22"/>
          <w:szCs w:val="22"/>
        </w:rPr>
        <w:t xml:space="preserve"> camera/digital video recorder/mobile device to be removed from the premises without prior authorisation from the </w:t>
      </w:r>
      <w:r>
        <w:rPr>
          <w:rFonts w:ascii="Arial" w:hAnsi="Arial" w:cs="Arial"/>
          <w:sz w:val="22"/>
          <w:szCs w:val="22"/>
        </w:rPr>
        <w:t>Practice</w:t>
      </w:r>
      <w:r w:rsidRPr="00D67455">
        <w:rPr>
          <w:rFonts w:ascii="Arial" w:hAnsi="Arial" w:cs="Arial"/>
          <w:sz w:val="22"/>
          <w:szCs w:val="22"/>
        </w:rPr>
        <w:t xml:space="preserve"> Manager or their nominated representative.</w:t>
      </w:r>
    </w:p>
    <w:p w14:paraId="7104B2B9" w14:textId="77777777" w:rsidR="002742A5" w:rsidRDefault="002742A5" w:rsidP="002742A5">
      <w:pPr>
        <w:rPr>
          <w:rFonts w:ascii="Arial" w:hAnsi="Arial" w:cs="Arial"/>
          <w:sz w:val="22"/>
          <w:szCs w:val="22"/>
        </w:rPr>
      </w:pPr>
    </w:p>
    <w:p w14:paraId="5C4956AC" w14:textId="13AABBC4" w:rsidR="002742A5" w:rsidRDefault="002742A5" w:rsidP="002742A5">
      <w:pPr>
        <w:rPr>
          <w:rFonts w:ascii="Arial" w:hAnsi="Arial" w:cs="Arial"/>
          <w:sz w:val="22"/>
          <w:szCs w:val="22"/>
        </w:rPr>
      </w:pPr>
      <w:r w:rsidRPr="00D67455">
        <w:rPr>
          <w:rFonts w:ascii="Arial" w:hAnsi="Arial" w:cs="Arial"/>
          <w:sz w:val="22"/>
          <w:szCs w:val="22"/>
        </w:rPr>
        <w:t>The organisation</w:t>
      </w:r>
      <w:r>
        <w:rPr>
          <w:rFonts w:ascii="Arial" w:hAnsi="Arial" w:cs="Arial"/>
          <w:sz w:val="22"/>
          <w:szCs w:val="22"/>
        </w:rPr>
        <w:t>’s</w:t>
      </w:r>
      <w:r w:rsidRPr="00D67455">
        <w:rPr>
          <w:rFonts w:ascii="Arial" w:hAnsi="Arial" w:cs="Arial"/>
          <w:sz w:val="22"/>
          <w:szCs w:val="22"/>
        </w:rPr>
        <w:t xml:space="preserve"> camera/digital video recorder/mobile device must be </w:t>
      </w:r>
      <w:r w:rsidR="00A36F83" w:rsidRPr="00D67455">
        <w:rPr>
          <w:rFonts w:ascii="Arial" w:hAnsi="Arial" w:cs="Arial"/>
          <w:sz w:val="22"/>
          <w:szCs w:val="22"/>
        </w:rPr>
        <w:t>assessed</w:t>
      </w:r>
      <w:r w:rsidRPr="00D67455">
        <w:rPr>
          <w:rFonts w:ascii="Arial" w:hAnsi="Arial" w:cs="Arial"/>
          <w:sz w:val="22"/>
          <w:szCs w:val="22"/>
        </w:rPr>
        <w:t xml:space="preserve"> prior to use to ensure functionality. Also, the date and time on the device must be accurate. </w:t>
      </w:r>
    </w:p>
    <w:p w14:paraId="048EDAE1" w14:textId="77777777" w:rsidR="002742A5" w:rsidRPr="00D67455" w:rsidRDefault="002742A5" w:rsidP="002742A5">
      <w:pPr>
        <w:rPr>
          <w:rFonts w:ascii="Arial" w:hAnsi="Arial" w:cs="Arial"/>
          <w:sz w:val="22"/>
          <w:szCs w:val="22"/>
        </w:rPr>
      </w:pPr>
    </w:p>
    <w:p w14:paraId="776FADC5" w14:textId="77777777" w:rsidR="002742A5" w:rsidRPr="00D67455" w:rsidRDefault="002742A5" w:rsidP="002742A5">
      <w:pPr>
        <w:rPr>
          <w:rFonts w:ascii="Arial" w:hAnsi="Arial" w:cs="Arial"/>
          <w:sz w:val="22"/>
          <w:szCs w:val="22"/>
        </w:rPr>
      </w:pPr>
      <w:r w:rsidRPr="00D67455">
        <w:rPr>
          <w:rFonts w:ascii="Arial" w:hAnsi="Arial" w:cs="Arial"/>
          <w:sz w:val="22"/>
          <w:szCs w:val="22"/>
        </w:rPr>
        <w:t>It is best practice not to have multiple patients’ photographs stored on the internal memory of devices.</w:t>
      </w:r>
    </w:p>
    <w:p w14:paraId="126A5C13" w14:textId="77777777" w:rsidR="002742A5" w:rsidRDefault="002742A5" w:rsidP="002742A5">
      <w:pPr>
        <w:rPr>
          <w:rFonts w:ascii="Arial" w:hAnsi="Arial" w:cs="Arial"/>
          <w:sz w:val="22"/>
          <w:szCs w:val="22"/>
        </w:rPr>
      </w:pPr>
    </w:p>
    <w:p w14:paraId="155B01F9" w14:textId="77777777" w:rsidR="002742A5" w:rsidRPr="00005833" w:rsidRDefault="002742A5" w:rsidP="002742A5">
      <w:pPr>
        <w:rPr>
          <w:rFonts w:ascii="Arial" w:hAnsi="Arial" w:cs="Arial"/>
          <w:sz w:val="22"/>
          <w:szCs w:val="22"/>
        </w:rPr>
      </w:pPr>
      <w:r w:rsidRPr="00D67455">
        <w:rPr>
          <w:rFonts w:ascii="Arial" w:hAnsi="Arial" w:cs="Arial"/>
          <w:sz w:val="22"/>
          <w:szCs w:val="22"/>
        </w:rPr>
        <w:t xml:space="preserve">Further information regarding the security of portable devices can be found within the </w:t>
      </w:r>
      <w:hyperlink r:id="rId48" w:history="1">
        <w:r w:rsidRPr="00D67455">
          <w:rPr>
            <w:rStyle w:val="Hyperlink"/>
            <w:rFonts w:eastAsiaTheme="minorEastAsia" w:cs="Arial"/>
            <w:color w:val="156082" w:themeColor="accent1"/>
            <w:sz w:val="22"/>
            <w:szCs w:val="22"/>
          </w:rPr>
          <w:t>Portable Device Policy</w:t>
        </w:r>
      </w:hyperlink>
      <w:r w:rsidRPr="00D67455">
        <w:rPr>
          <w:rFonts w:ascii="Arial" w:hAnsi="Arial" w:cs="Arial"/>
          <w:sz w:val="22"/>
          <w:szCs w:val="22"/>
        </w:rPr>
        <w:t>.</w:t>
      </w:r>
    </w:p>
    <w:p w14:paraId="5F67625B" w14:textId="77777777" w:rsidR="002742A5" w:rsidRPr="00D67455" w:rsidRDefault="002742A5" w:rsidP="002742A5">
      <w:pPr>
        <w:pStyle w:val="Heading1"/>
        <w:pBdr>
          <w:bottom w:val="single" w:sz="4" w:space="1" w:color="595959" w:themeColor="text1" w:themeTint="A6"/>
        </w:pBdr>
        <w:spacing w:after="160" w:line="259" w:lineRule="auto"/>
        <w:ind w:left="432" w:hanging="432"/>
        <w:rPr>
          <w:sz w:val="28"/>
          <w:szCs w:val="28"/>
        </w:rPr>
      </w:pPr>
      <w:bookmarkStart w:id="542" w:name="_Toc18310559"/>
      <w:bookmarkStart w:id="543" w:name="_Toc44410342"/>
      <w:bookmarkStart w:id="544" w:name="_Toc167176835"/>
      <w:r w:rsidRPr="00D67455">
        <w:rPr>
          <w:sz w:val="28"/>
          <w:szCs w:val="28"/>
        </w:rPr>
        <w:t xml:space="preserve">Using </w:t>
      </w:r>
      <w:bookmarkEnd w:id="542"/>
      <w:r w:rsidRPr="00D67455">
        <w:rPr>
          <w:sz w:val="28"/>
          <w:szCs w:val="28"/>
        </w:rPr>
        <w:t>mobile devices</w:t>
      </w:r>
      <w:bookmarkEnd w:id="543"/>
      <w:bookmarkEnd w:id="544"/>
    </w:p>
    <w:p w14:paraId="1C35200B" w14:textId="76D51074"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45" w:name="_Toc167176836"/>
      <w:r>
        <w:rPr>
          <w:rFonts w:ascii="Arial" w:hAnsi="Arial" w:cs="Arial"/>
          <w:sz w:val="24"/>
          <w:szCs w:val="24"/>
        </w:rPr>
        <w:t xml:space="preserve">Recommended </w:t>
      </w:r>
      <w:bookmarkEnd w:id="545"/>
      <w:r w:rsidR="00A36F83">
        <w:rPr>
          <w:rFonts w:ascii="Arial" w:hAnsi="Arial" w:cs="Arial"/>
          <w:sz w:val="24"/>
          <w:szCs w:val="24"/>
        </w:rPr>
        <w:t>guidance.</w:t>
      </w:r>
    </w:p>
    <w:p w14:paraId="3D1AF773" w14:textId="77777777" w:rsidR="002742A5" w:rsidRPr="00D67455" w:rsidRDefault="002742A5" w:rsidP="002742A5"/>
    <w:p w14:paraId="4E93CC1F" w14:textId="77777777" w:rsidR="002742A5" w:rsidRDefault="002742A5" w:rsidP="002742A5">
      <w:pPr>
        <w:rPr>
          <w:rFonts w:ascii="Arial" w:hAnsi="Arial" w:cs="Arial"/>
          <w:sz w:val="22"/>
          <w:szCs w:val="22"/>
        </w:rPr>
      </w:pPr>
      <w:r>
        <w:rPr>
          <w:rFonts w:ascii="Arial" w:hAnsi="Arial" w:cs="Arial"/>
          <w:sz w:val="22"/>
          <w:szCs w:val="22"/>
        </w:rPr>
        <w:t xml:space="preserve">This organisation will follow the </w:t>
      </w:r>
      <w:hyperlink r:id="rId49" w:history="1">
        <w:r w:rsidRPr="00005833">
          <w:rPr>
            <w:rStyle w:val="Hyperlink"/>
            <w:rFonts w:eastAsiaTheme="minorEastAsia" w:cs="Arial"/>
            <w:sz w:val="22"/>
            <w:szCs w:val="22"/>
          </w:rPr>
          <w:t>UK Guidance on the Use of Mobile Photographic Devices in Dermatology</w:t>
        </w:r>
      </w:hyperlink>
      <w:r>
        <w:rPr>
          <w:rFonts w:ascii="Arial" w:hAnsi="Arial" w:cs="Arial"/>
          <w:sz w:val="22"/>
          <w:szCs w:val="22"/>
        </w:rPr>
        <w:t xml:space="preserve"> when using a mobile device to make a recording of any type. The guidance covers the following:</w:t>
      </w:r>
    </w:p>
    <w:p w14:paraId="170A96D5" w14:textId="77777777" w:rsidR="002742A5" w:rsidRDefault="002742A5" w:rsidP="002742A5">
      <w:pPr>
        <w:rPr>
          <w:rFonts w:ascii="Arial" w:hAnsi="Arial" w:cs="Arial"/>
          <w:sz w:val="22"/>
          <w:szCs w:val="22"/>
        </w:rPr>
      </w:pPr>
    </w:p>
    <w:p w14:paraId="0C492D7E" w14:textId="77777777" w:rsidR="002742A5" w:rsidRDefault="002742A5" w:rsidP="002742A5">
      <w:pPr>
        <w:pStyle w:val="ListParagraph"/>
        <w:numPr>
          <w:ilvl w:val="0"/>
          <w:numId w:val="80"/>
        </w:numPr>
        <w:rPr>
          <w:rFonts w:ascii="Arial" w:hAnsi="Arial" w:cs="Arial"/>
        </w:rPr>
      </w:pPr>
      <w:r>
        <w:rPr>
          <w:rFonts w:ascii="Arial" w:hAnsi="Arial" w:cs="Arial"/>
        </w:rPr>
        <w:t>The benefits and risks of using mobile devices</w:t>
      </w:r>
    </w:p>
    <w:p w14:paraId="6E62F285" w14:textId="77777777" w:rsidR="002742A5" w:rsidRDefault="002742A5" w:rsidP="002742A5">
      <w:pPr>
        <w:pStyle w:val="ListParagraph"/>
        <w:numPr>
          <w:ilvl w:val="0"/>
          <w:numId w:val="80"/>
        </w:numPr>
        <w:rPr>
          <w:rFonts w:ascii="Arial" w:hAnsi="Arial" w:cs="Arial"/>
        </w:rPr>
      </w:pPr>
      <w:r>
        <w:rPr>
          <w:rFonts w:ascii="Arial" w:hAnsi="Arial" w:cs="Arial"/>
        </w:rPr>
        <w:t>Data protection and confidentiality issues</w:t>
      </w:r>
    </w:p>
    <w:p w14:paraId="64FEB78C" w14:textId="77777777" w:rsidR="002742A5" w:rsidRDefault="002742A5" w:rsidP="002742A5">
      <w:pPr>
        <w:pStyle w:val="ListParagraph"/>
        <w:numPr>
          <w:ilvl w:val="0"/>
          <w:numId w:val="80"/>
        </w:numPr>
        <w:rPr>
          <w:rFonts w:ascii="Arial" w:hAnsi="Arial" w:cs="Arial"/>
        </w:rPr>
      </w:pPr>
      <w:r>
        <w:rPr>
          <w:rFonts w:ascii="Arial" w:hAnsi="Arial" w:cs="Arial"/>
        </w:rPr>
        <w:t>Taking patient images with mobile devices</w:t>
      </w:r>
    </w:p>
    <w:p w14:paraId="1AD470F8" w14:textId="77777777" w:rsidR="002742A5" w:rsidRDefault="002742A5" w:rsidP="002742A5">
      <w:pPr>
        <w:pStyle w:val="ListParagraph"/>
        <w:numPr>
          <w:ilvl w:val="0"/>
          <w:numId w:val="80"/>
        </w:numPr>
        <w:rPr>
          <w:rFonts w:ascii="Arial" w:hAnsi="Arial" w:cs="Arial"/>
        </w:rPr>
      </w:pPr>
      <w:r>
        <w:rPr>
          <w:rFonts w:ascii="Arial" w:hAnsi="Arial" w:cs="Arial"/>
        </w:rPr>
        <w:t>Standards on consent, use of mobile devices and the safe transfer and storage of images captured with mobile devices.</w:t>
      </w:r>
    </w:p>
    <w:p w14:paraId="62FE9E47" w14:textId="77777777" w:rsidR="002742A5" w:rsidRDefault="002742A5" w:rsidP="002742A5">
      <w:pPr>
        <w:rPr>
          <w:rFonts w:ascii="Arial" w:hAnsi="Arial" w:cs="Arial"/>
        </w:rPr>
      </w:pPr>
    </w:p>
    <w:p w14:paraId="5D0AEEDF" w14:textId="77777777" w:rsidR="002742A5" w:rsidRDefault="002742A5" w:rsidP="002742A5">
      <w:pPr>
        <w:rPr>
          <w:rFonts w:ascii="Arial" w:hAnsi="Arial" w:cs="Arial"/>
          <w:sz w:val="22"/>
          <w:szCs w:val="22"/>
        </w:rPr>
      </w:pPr>
      <w:r w:rsidRPr="00F7500C">
        <w:rPr>
          <w:rFonts w:ascii="Arial" w:hAnsi="Arial" w:cs="Arial"/>
          <w:sz w:val="22"/>
          <w:szCs w:val="22"/>
        </w:rPr>
        <w:t xml:space="preserve">At this organisation, </w:t>
      </w:r>
      <w:r>
        <w:rPr>
          <w:rFonts w:ascii="Arial" w:hAnsi="Arial" w:cs="Arial"/>
          <w:sz w:val="22"/>
          <w:szCs w:val="22"/>
        </w:rPr>
        <w:t xml:space="preserve">staff are reminded that the transferring of images via mobile devices must only be done using the Pando app. </w:t>
      </w:r>
    </w:p>
    <w:p w14:paraId="077ABC21" w14:textId="77777777" w:rsidR="002742A5" w:rsidRDefault="002742A5" w:rsidP="002742A5">
      <w:pPr>
        <w:rPr>
          <w:rFonts w:ascii="Arial" w:hAnsi="Arial" w:cs="Arial"/>
          <w:sz w:val="22"/>
          <w:szCs w:val="22"/>
        </w:rPr>
      </w:pPr>
    </w:p>
    <w:p w14:paraId="0A8FECAC" w14:textId="77777777" w:rsidR="002742A5" w:rsidRDefault="002742A5" w:rsidP="002742A5">
      <w:pPr>
        <w:rPr>
          <w:rFonts w:ascii="Arial" w:hAnsi="Arial" w:cs="Arial"/>
          <w:sz w:val="22"/>
          <w:szCs w:val="22"/>
        </w:rPr>
      </w:pPr>
      <w:r>
        <w:rPr>
          <w:rFonts w:ascii="Arial" w:hAnsi="Arial" w:cs="Arial"/>
          <w:sz w:val="22"/>
          <w:szCs w:val="22"/>
        </w:rPr>
        <w:t xml:space="preserve">The </w:t>
      </w:r>
      <w:hyperlink r:id="rId50" w:history="1">
        <w:r w:rsidRPr="00653F80">
          <w:rPr>
            <w:rStyle w:val="Hyperlink"/>
            <w:rFonts w:eastAsiaTheme="minorEastAsia" w:cs="Arial"/>
            <w:sz w:val="22"/>
            <w:szCs w:val="22"/>
          </w:rPr>
          <w:t xml:space="preserve">BMJ’s </w:t>
        </w:r>
        <w:r w:rsidRPr="00AF1147">
          <w:rPr>
            <w:rStyle w:val="Hyperlink"/>
            <w:rFonts w:eastAsiaTheme="minorEastAsia" w:cs="Arial"/>
            <w:sz w:val="22"/>
            <w:szCs w:val="22"/>
          </w:rPr>
          <w:t>Medical photography using mobile devices guidance</w:t>
        </w:r>
      </w:hyperlink>
      <w:r>
        <w:rPr>
          <w:rFonts w:ascii="Arial" w:hAnsi="Arial" w:cs="Arial"/>
          <w:sz w:val="22"/>
          <w:szCs w:val="22"/>
        </w:rPr>
        <w:t xml:space="preserve"> details the key principles of medical photography, including:</w:t>
      </w:r>
    </w:p>
    <w:p w14:paraId="4E773C2E" w14:textId="77777777" w:rsidR="002742A5" w:rsidRDefault="002742A5" w:rsidP="002742A5">
      <w:pPr>
        <w:rPr>
          <w:rFonts w:ascii="Arial" w:hAnsi="Arial" w:cs="Arial"/>
          <w:sz w:val="22"/>
          <w:szCs w:val="22"/>
        </w:rPr>
      </w:pPr>
    </w:p>
    <w:p w14:paraId="4F4C854E" w14:textId="77777777" w:rsidR="002742A5" w:rsidRDefault="002742A5" w:rsidP="002742A5">
      <w:pPr>
        <w:pStyle w:val="ListParagraph"/>
        <w:numPr>
          <w:ilvl w:val="0"/>
          <w:numId w:val="81"/>
        </w:numPr>
        <w:rPr>
          <w:rFonts w:ascii="Arial" w:hAnsi="Arial" w:cs="Arial"/>
        </w:rPr>
      </w:pPr>
      <w:r>
        <w:rPr>
          <w:rFonts w:ascii="Arial" w:hAnsi="Arial" w:cs="Arial"/>
        </w:rPr>
        <w:t>Lighting</w:t>
      </w:r>
    </w:p>
    <w:p w14:paraId="45A2DDF3" w14:textId="77777777" w:rsidR="002742A5" w:rsidRDefault="002742A5" w:rsidP="002742A5">
      <w:pPr>
        <w:pStyle w:val="ListParagraph"/>
        <w:numPr>
          <w:ilvl w:val="0"/>
          <w:numId w:val="81"/>
        </w:numPr>
        <w:rPr>
          <w:rFonts w:ascii="Arial" w:hAnsi="Arial" w:cs="Arial"/>
        </w:rPr>
      </w:pPr>
      <w:r>
        <w:rPr>
          <w:rFonts w:ascii="Arial" w:hAnsi="Arial" w:cs="Arial"/>
        </w:rPr>
        <w:t>Focus</w:t>
      </w:r>
    </w:p>
    <w:p w14:paraId="14297A3D" w14:textId="77777777" w:rsidR="002742A5" w:rsidRDefault="002742A5" w:rsidP="002742A5">
      <w:pPr>
        <w:pStyle w:val="ListParagraph"/>
        <w:numPr>
          <w:ilvl w:val="0"/>
          <w:numId w:val="81"/>
        </w:numPr>
        <w:rPr>
          <w:rFonts w:ascii="Arial" w:hAnsi="Arial" w:cs="Arial"/>
        </w:rPr>
      </w:pPr>
      <w:r>
        <w:rPr>
          <w:rFonts w:ascii="Arial" w:hAnsi="Arial" w:cs="Arial"/>
        </w:rPr>
        <w:t>Location and severity</w:t>
      </w:r>
    </w:p>
    <w:p w14:paraId="16432A2A" w14:textId="77777777" w:rsidR="002742A5" w:rsidRDefault="002742A5" w:rsidP="002742A5">
      <w:pPr>
        <w:pStyle w:val="ListParagraph"/>
        <w:numPr>
          <w:ilvl w:val="0"/>
          <w:numId w:val="81"/>
        </w:numPr>
        <w:rPr>
          <w:rFonts w:ascii="Arial" w:hAnsi="Arial" w:cs="Arial"/>
        </w:rPr>
      </w:pPr>
      <w:r>
        <w:rPr>
          <w:rFonts w:ascii="Arial" w:hAnsi="Arial" w:cs="Arial"/>
        </w:rPr>
        <w:t>Colour</w:t>
      </w:r>
    </w:p>
    <w:p w14:paraId="29B542FC" w14:textId="77777777" w:rsidR="002742A5" w:rsidRPr="00AF1147" w:rsidRDefault="002742A5" w:rsidP="002742A5">
      <w:pPr>
        <w:pStyle w:val="ListParagraph"/>
        <w:numPr>
          <w:ilvl w:val="0"/>
          <w:numId w:val="81"/>
        </w:numPr>
        <w:rPr>
          <w:rFonts w:ascii="Arial" w:hAnsi="Arial" w:cs="Arial"/>
        </w:rPr>
      </w:pPr>
      <w:r>
        <w:rPr>
          <w:rFonts w:ascii="Arial" w:hAnsi="Arial" w:cs="Arial"/>
        </w:rPr>
        <w:t>Perspective and positioning</w:t>
      </w:r>
    </w:p>
    <w:p w14:paraId="29D77A17" w14:textId="77777777" w:rsidR="002742A5" w:rsidRPr="00934D3C" w:rsidRDefault="002742A5" w:rsidP="002742A5">
      <w:pPr>
        <w:keepNext/>
        <w:keepLines/>
        <w:numPr>
          <w:ilvl w:val="1"/>
          <w:numId w:val="0"/>
        </w:numPr>
        <w:spacing w:before="360" w:line="259" w:lineRule="auto"/>
        <w:ind w:left="567" w:hanging="576"/>
        <w:outlineLvl w:val="1"/>
        <w:rPr>
          <w:rFonts w:ascii="Arial" w:eastAsiaTheme="majorEastAsia" w:hAnsi="Arial" w:cs="Arial"/>
          <w:b/>
          <w:bCs/>
          <w:color w:val="000000" w:themeColor="text1"/>
          <w:lang w:eastAsia="en-US"/>
        </w:rPr>
      </w:pPr>
      <w:bookmarkStart w:id="546" w:name="_Toc92354329"/>
      <w:bookmarkStart w:id="547" w:name="_Toc167176837"/>
      <w:r w:rsidRPr="00934D3C">
        <w:rPr>
          <w:rFonts w:ascii="Arial" w:eastAsiaTheme="majorEastAsia" w:hAnsi="Arial" w:cs="Arial"/>
          <w:b/>
          <w:bCs/>
          <w:color w:val="000000" w:themeColor="text1"/>
          <w:lang w:eastAsia="en-US"/>
        </w:rPr>
        <w:t>Receiving images directly from patients (not via video consultation)</w:t>
      </w:r>
      <w:bookmarkEnd w:id="546"/>
      <w:bookmarkEnd w:id="547"/>
    </w:p>
    <w:p w14:paraId="4A739534" w14:textId="77777777" w:rsidR="002742A5" w:rsidRPr="00934D3C" w:rsidRDefault="002742A5" w:rsidP="002742A5">
      <w:pPr>
        <w:rPr>
          <w:lang w:eastAsia="en-US"/>
        </w:rPr>
      </w:pPr>
    </w:p>
    <w:p w14:paraId="4F2FC55B" w14:textId="77777777" w:rsidR="002742A5" w:rsidRPr="00D67455" w:rsidRDefault="002742A5" w:rsidP="002742A5">
      <w:pPr>
        <w:rPr>
          <w:rFonts w:ascii="Arial" w:hAnsi="Arial" w:cs="Arial"/>
          <w:sz w:val="22"/>
          <w:szCs w:val="22"/>
        </w:rPr>
      </w:pPr>
      <w:r w:rsidRPr="00D67455">
        <w:rPr>
          <w:rFonts w:ascii="Arial" w:hAnsi="Arial" w:cs="Arial"/>
          <w:sz w:val="22"/>
          <w:szCs w:val="22"/>
        </w:rPr>
        <w:t>There may be times that remote consultations are taking place and patients will send images to the organisat</w:t>
      </w:r>
      <w:r>
        <w:rPr>
          <w:rFonts w:ascii="Arial" w:hAnsi="Arial" w:cs="Arial"/>
          <w:sz w:val="22"/>
          <w:szCs w:val="22"/>
        </w:rPr>
        <w:t>ion for diagnosis and treatment. Th</w:t>
      </w:r>
      <w:r w:rsidRPr="00D67455">
        <w:rPr>
          <w:rFonts w:ascii="Arial" w:hAnsi="Arial" w:cs="Arial"/>
          <w:sz w:val="22"/>
          <w:szCs w:val="22"/>
        </w:rPr>
        <w:t xml:space="preserve">ese images </w:t>
      </w:r>
      <w:r>
        <w:rPr>
          <w:rFonts w:ascii="Arial" w:hAnsi="Arial" w:cs="Arial"/>
          <w:sz w:val="22"/>
          <w:szCs w:val="22"/>
        </w:rPr>
        <w:t xml:space="preserve">are </w:t>
      </w:r>
      <w:r w:rsidRPr="00D67455">
        <w:rPr>
          <w:rFonts w:ascii="Arial" w:hAnsi="Arial" w:cs="Arial"/>
          <w:sz w:val="22"/>
          <w:szCs w:val="22"/>
        </w:rPr>
        <w:t xml:space="preserve">only </w:t>
      </w:r>
      <w:r>
        <w:rPr>
          <w:rFonts w:ascii="Arial" w:hAnsi="Arial" w:cs="Arial"/>
          <w:sz w:val="22"/>
          <w:szCs w:val="22"/>
        </w:rPr>
        <w:t xml:space="preserve">to </w:t>
      </w:r>
      <w:r w:rsidRPr="00D67455">
        <w:rPr>
          <w:rFonts w:ascii="Arial" w:hAnsi="Arial" w:cs="Arial"/>
          <w:sz w:val="22"/>
          <w:szCs w:val="22"/>
        </w:rPr>
        <w:t xml:space="preserve">be stored on organisation systems and not personal mobile phones. </w:t>
      </w:r>
    </w:p>
    <w:p w14:paraId="76B30940" w14:textId="77777777" w:rsidR="002742A5" w:rsidRPr="00D67455" w:rsidRDefault="002742A5" w:rsidP="002742A5">
      <w:pPr>
        <w:rPr>
          <w:rFonts w:ascii="Arial" w:hAnsi="Arial" w:cs="Arial"/>
          <w:sz w:val="22"/>
          <w:szCs w:val="22"/>
          <w:highlight w:val="yellow"/>
        </w:rPr>
      </w:pPr>
    </w:p>
    <w:p w14:paraId="4D76CA3F" w14:textId="77777777" w:rsidR="002742A5" w:rsidRPr="00D67455" w:rsidRDefault="002742A5" w:rsidP="002742A5">
      <w:pPr>
        <w:widowControl w:val="0"/>
        <w:autoSpaceDE w:val="0"/>
        <w:autoSpaceDN w:val="0"/>
        <w:adjustRightInd w:val="0"/>
        <w:rPr>
          <w:rFonts w:ascii="Arial" w:hAnsi="Arial" w:cs="Arial"/>
          <w:color w:val="26201A"/>
          <w:sz w:val="22"/>
          <w:szCs w:val="22"/>
        </w:rPr>
      </w:pPr>
      <w:r w:rsidRPr="00934D3C">
        <w:rPr>
          <w:rFonts w:ascii="Arial" w:hAnsi="Arial" w:cs="Arial"/>
          <w:sz w:val="22"/>
          <w:szCs w:val="22"/>
        </w:rPr>
        <w:t xml:space="preserve">As a general principle of good practice, patient or staff identifiable information should not be stored on a mobile computer unless it is encrypted to the standards required in the </w:t>
      </w:r>
      <w:r w:rsidRPr="00934D3C">
        <w:rPr>
          <w:rFonts w:ascii="Arial" w:hAnsi="Arial" w:cs="Arial"/>
          <w:sz w:val="22"/>
          <w:szCs w:val="22"/>
        </w:rPr>
        <w:lastRenderedPageBreak/>
        <w:t xml:space="preserve">organisation’s </w:t>
      </w:r>
      <w:hyperlink r:id="rId51" w:history="1">
        <w:r>
          <w:rPr>
            <w:rStyle w:val="Hyperlink"/>
            <w:rFonts w:eastAsiaTheme="minorEastAsia" w:cs="Arial"/>
            <w:sz w:val="22"/>
            <w:szCs w:val="22"/>
          </w:rPr>
          <w:t>Portable Device P</w:t>
        </w:r>
        <w:r w:rsidRPr="00D67455">
          <w:rPr>
            <w:rStyle w:val="Hyperlink"/>
            <w:rFonts w:eastAsiaTheme="minorEastAsia" w:cs="Arial"/>
            <w:sz w:val="22"/>
            <w:szCs w:val="22"/>
          </w:rPr>
          <w:t>olicy</w:t>
        </w:r>
      </w:hyperlink>
      <w:r w:rsidRPr="00D67455">
        <w:rPr>
          <w:rFonts w:ascii="Arial" w:hAnsi="Arial" w:cs="Arial"/>
          <w:color w:val="26201A"/>
          <w:sz w:val="22"/>
          <w:szCs w:val="22"/>
        </w:rPr>
        <w:t>.</w:t>
      </w:r>
    </w:p>
    <w:p w14:paraId="61399F3D" w14:textId="77777777" w:rsidR="002742A5" w:rsidRPr="00D67455" w:rsidRDefault="002742A5" w:rsidP="002742A5">
      <w:pPr>
        <w:widowControl w:val="0"/>
        <w:autoSpaceDE w:val="0"/>
        <w:autoSpaceDN w:val="0"/>
        <w:adjustRightInd w:val="0"/>
        <w:rPr>
          <w:rFonts w:ascii="Arial" w:hAnsi="Arial" w:cs="Arial"/>
          <w:color w:val="26201A"/>
          <w:sz w:val="22"/>
          <w:szCs w:val="22"/>
        </w:rPr>
      </w:pPr>
    </w:p>
    <w:p w14:paraId="7A9EC484" w14:textId="77777777" w:rsidR="002742A5" w:rsidRPr="00505EDC" w:rsidRDefault="002742A5" w:rsidP="002742A5">
      <w:pPr>
        <w:widowControl w:val="0"/>
        <w:autoSpaceDE w:val="0"/>
        <w:autoSpaceDN w:val="0"/>
        <w:adjustRightInd w:val="0"/>
        <w:rPr>
          <w:rFonts w:ascii="Arial" w:hAnsi="Arial" w:cs="Arial"/>
          <w:color w:val="26201A"/>
          <w:sz w:val="22"/>
          <w:szCs w:val="22"/>
        </w:rPr>
      </w:pPr>
      <w:r w:rsidRPr="00505EDC">
        <w:rPr>
          <w:rFonts w:ascii="Arial" w:hAnsi="Arial" w:cs="Arial"/>
          <w:color w:val="26201A"/>
          <w:sz w:val="22"/>
          <w:szCs w:val="22"/>
        </w:rPr>
        <w:t>Should a patient be requested to submit an image directly to the organisation, they should do so using the process detailed on the organisation’s website. This includes completing an e-form and uploading a photograph.</w:t>
      </w:r>
      <w:r w:rsidRPr="00D42BDD">
        <w:rPr>
          <w:rFonts w:ascii="Arial" w:hAnsi="Arial" w:cs="Arial"/>
          <w:color w:val="26201A"/>
          <w:sz w:val="22"/>
          <w:szCs w:val="22"/>
        </w:rPr>
        <w:t xml:space="preserve"> </w:t>
      </w:r>
    </w:p>
    <w:p w14:paraId="37E60898" w14:textId="60D0DC9C" w:rsidR="002742A5" w:rsidRPr="00BD5617" w:rsidRDefault="002742A5" w:rsidP="002742A5">
      <w:pPr>
        <w:pStyle w:val="Heading1"/>
        <w:pBdr>
          <w:bottom w:val="single" w:sz="4" w:space="1" w:color="595959" w:themeColor="text1" w:themeTint="A6"/>
        </w:pBdr>
        <w:spacing w:after="160" w:line="259" w:lineRule="auto"/>
        <w:ind w:left="432" w:hanging="432"/>
        <w:rPr>
          <w:sz w:val="28"/>
          <w:szCs w:val="28"/>
        </w:rPr>
      </w:pPr>
      <w:bookmarkStart w:id="548" w:name="_Toc167114805"/>
      <w:bookmarkStart w:id="549" w:name="_Toc167174320"/>
      <w:bookmarkStart w:id="550" w:name="_Toc167176838"/>
      <w:bookmarkStart w:id="551" w:name="_Toc167114806"/>
      <w:bookmarkStart w:id="552" w:name="_Toc167174321"/>
      <w:bookmarkStart w:id="553" w:name="_Toc167176839"/>
      <w:bookmarkStart w:id="554" w:name="_Toc167114807"/>
      <w:bookmarkStart w:id="555" w:name="_Toc167174322"/>
      <w:bookmarkStart w:id="556" w:name="_Toc167176840"/>
      <w:bookmarkStart w:id="557" w:name="_Toc167114808"/>
      <w:bookmarkStart w:id="558" w:name="_Toc167174323"/>
      <w:bookmarkStart w:id="559" w:name="_Toc167176841"/>
      <w:bookmarkStart w:id="560" w:name="_Toc89703950"/>
      <w:bookmarkStart w:id="561" w:name="_Toc89704512"/>
      <w:bookmarkStart w:id="562" w:name="_Toc89705368"/>
      <w:bookmarkStart w:id="563" w:name="_Toc89705553"/>
      <w:bookmarkStart w:id="564" w:name="_Toc40283922"/>
      <w:bookmarkStart w:id="565" w:name="_Toc44410370"/>
      <w:bookmarkStart w:id="566" w:name="_Toc167176842"/>
      <w:bookmarkEnd w:id="428"/>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sz w:val="28"/>
          <w:szCs w:val="28"/>
        </w:rPr>
        <w:t>Recommended practice for</w:t>
      </w:r>
      <w:r w:rsidRPr="00D67455">
        <w:rPr>
          <w:sz w:val="28"/>
          <w:szCs w:val="28"/>
        </w:rPr>
        <w:t xml:space="preserve"> video </w:t>
      </w:r>
      <w:bookmarkEnd w:id="564"/>
      <w:bookmarkEnd w:id="565"/>
      <w:bookmarkEnd w:id="566"/>
      <w:r w:rsidR="00A36F83" w:rsidRPr="00D67455">
        <w:rPr>
          <w:sz w:val="28"/>
          <w:szCs w:val="28"/>
        </w:rPr>
        <w:t>consultation</w:t>
      </w:r>
      <w:r w:rsidR="00A36F83">
        <w:rPr>
          <w:sz w:val="28"/>
          <w:szCs w:val="28"/>
        </w:rPr>
        <w:t>s.</w:t>
      </w:r>
    </w:p>
    <w:p w14:paraId="0EE486D0" w14:textId="77777777" w:rsidR="002742A5" w:rsidRPr="00D67455" w:rsidRDefault="002742A5" w:rsidP="002742A5">
      <w:pPr>
        <w:keepNext/>
        <w:keepLines/>
        <w:numPr>
          <w:ilvl w:val="1"/>
          <w:numId w:val="0"/>
        </w:numPr>
        <w:spacing w:before="360" w:line="259" w:lineRule="auto"/>
        <w:ind w:left="576" w:hanging="576"/>
        <w:outlineLvl w:val="1"/>
        <w:rPr>
          <w:rFonts w:ascii="Arial" w:eastAsiaTheme="majorEastAsia" w:hAnsi="Arial" w:cs="Arial"/>
          <w:b/>
          <w:bCs/>
          <w:color w:val="000000" w:themeColor="text1"/>
          <w:lang w:eastAsia="en-US"/>
        </w:rPr>
      </w:pPr>
      <w:bookmarkStart w:id="567" w:name="_Toc92354349"/>
      <w:bookmarkStart w:id="568" w:name="_Toc167176843"/>
      <w:bookmarkStart w:id="569" w:name="_Toc40283923"/>
      <w:bookmarkStart w:id="570" w:name="_Toc44410371"/>
      <w:r>
        <w:rPr>
          <w:rFonts w:ascii="Arial" w:eastAsiaTheme="majorEastAsia" w:hAnsi="Arial" w:cs="Arial"/>
          <w:b/>
          <w:bCs/>
          <w:color w:val="000000" w:themeColor="text1"/>
          <w:lang w:eastAsia="en-US"/>
        </w:rPr>
        <w:t>Patient v</w:t>
      </w:r>
      <w:r w:rsidRPr="00D67455">
        <w:rPr>
          <w:rFonts w:ascii="Arial" w:eastAsiaTheme="majorEastAsia" w:hAnsi="Arial" w:cs="Arial"/>
          <w:b/>
          <w:bCs/>
          <w:color w:val="000000" w:themeColor="text1"/>
          <w:lang w:eastAsia="en-US"/>
        </w:rPr>
        <w:t>erification</w:t>
      </w:r>
      <w:bookmarkEnd w:id="567"/>
      <w:bookmarkEnd w:id="568"/>
    </w:p>
    <w:p w14:paraId="70149A00" w14:textId="77777777" w:rsidR="002742A5" w:rsidRPr="00D67455" w:rsidRDefault="002742A5" w:rsidP="002742A5">
      <w:pPr>
        <w:rPr>
          <w:rFonts w:ascii="Arial" w:eastAsiaTheme="majorEastAsia" w:hAnsi="Arial" w:cs="Arial"/>
          <w:sz w:val="22"/>
          <w:szCs w:val="22"/>
          <w:lang w:eastAsia="en-US"/>
        </w:rPr>
      </w:pPr>
    </w:p>
    <w:p w14:paraId="6164D3EE" w14:textId="77777777" w:rsidR="002742A5" w:rsidRPr="00D67455" w:rsidRDefault="002742A5" w:rsidP="002742A5">
      <w:pPr>
        <w:rPr>
          <w:rFonts w:ascii="Arial" w:hAnsi="Arial" w:cs="Arial"/>
          <w:sz w:val="22"/>
          <w:szCs w:val="22"/>
          <w:lang w:eastAsia="en-US"/>
        </w:rPr>
      </w:pPr>
      <w:r w:rsidRPr="00D67455">
        <w:rPr>
          <w:rFonts w:ascii="Arial" w:hAnsi="Arial" w:cs="Arial"/>
          <w:sz w:val="22"/>
          <w:szCs w:val="22"/>
          <w:lang w:eastAsia="en-US"/>
        </w:rPr>
        <w:t>The clinician should, on calling the patient, verify the identity of the patient and ensure their details match those recorded in the clinical system.</w:t>
      </w:r>
    </w:p>
    <w:p w14:paraId="74233AE2" w14:textId="77777777" w:rsidR="002742A5" w:rsidRPr="00D67455" w:rsidRDefault="002742A5" w:rsidP="002742A5">
      <w:pPr>
        <w:rPr>
          <w:rFonts w:ascii="Arial" w:hAnsi="Arial" w:cs="Arial"/>
          <w:sz w:val="22"/>
          <w:szCs w:val="22"/>
          <w:lang w:eastAsia="en-US"/>
        </w:rPr>
      </w:pPr>
    </w:p>
    <w:p w14:paraId="0696DFC0" w14:textId="77777777" w:rsidR="002742A5" w:rsidRPr="00D67455" w:rsidRDefault="002742A5" w:rsidP="002742A5">
      <w:pPr>
        <w:rPr>
          <w:rFonts w:ascii="Arial" w:hAnsi="Arial" w:cs="Arial"/>
          <w:sz w:val="22"/>
          <w:szCs w:val="22"/>
          <w:lang w:eastAsia="en-US"/>
        </w:rPr>
      </w:pPr>
      <w:r w:rsidRPr="00D67455">
        <w:rPr>
          <w:rFonts w:ascii="Arial" w:hAnsi="Arial" w:cs="Arial"/>
          <w:sz w:val="22"/>
          <w:szCs w:val="22"/>
          <w:lang w:eastAsia="en-US"/>
        </w:rPr>
        <w:t xml:space="preserve">If the patient is well and able to speak to the clinician directly then a basic identification process should first </w:t>
      </w:r>
      <w:r>
        <w:rPr>
          <w:rFonts w:ascii="Arial" w:hAnsi="Arial" w:cs="Arial"/>
          <w:sz w:val="22"/>
          <w:szCs w:val="22"/>
          <w:lang w:eastAsia="en-US"/>
        </w:rPr>
        <w:t xml:space="preserve">be </w:t>
      </w:r>
      <w:r w:rsidRPr="00D67455">
        <w:rPr>
          <w:rFonts w:ascii="Arial" w:hAnsi="Arial" w:cs="Arial"/>
          <w:sz w:val="22"/>
          <w:szCs w:val="22"/>
          <w:lang w:eastAsia="en-US"/>
        </w:rPr>
        <w:t>undertake</w:t>
      </w:r>
      <w:r>
        <w:rPr>
          <w:rFonts w:ascii="Arial" w:hAnsi="Arial" w:cs="Arial"/>
          <w:sz w:val="22"/>
          <w:szCs w:val="22"/>
          <w:lang w:eastAsia="en-US"/>
        </w:rPr>
        <w:t xml:space="preserve">n by asking </w:t>
      </w:r>
      <w:r w:rsidRPr="00D67455">
        <w:rPr>
          <w:rFonts w:ascii="Arial" w:hAnsi="Arial" w:cs="Arial"/>
          <w:sz w:val="22"/>
          <w:szCs w:val="22"/>
          <w:lang w:eastAsia="en-US"/>
        </w:rPr>
        <w:t>the patient their full name, date of birth and full address.</w:t>
      </w:r>
    </w:p>
    <w:p w14:paraId="65126EBD" w14:textId="77777777" w:rsidR="002742A5" w:rsidRPr="00D67455" w:rsidRDefault="002742A5" w:rsidP="002742A5">
      <w:pPr>
        <w:rPr>
          <w:rFonts w:ascii="Arial" w:hAnsi="Arial" w:cs="Arial"/>
          <w:sz w:val="22"/>
          <w:szCs w:val="22"/>
          <w:lang w:eastAsia="en-US"/>
        </w:rPr>
      </w:pPr>
    </w:p>
    <w:p w14:paraId="0F2F2606" w14:textId="77777777" w:rsidR="002742A5" w:rsidRPr="00D67455" w:rsidRDefault="002742A5" w:rsidP="002742A5">
      <w:pPr>
        <w:rPr>
          <w:rFonts w:ascii="Arial" w:hAnsi="Arial" w:cs="Arial"/>
          <w:sz w:val="22"/>
          <w:szCs w:val="22"/>
          <w:lang w:eastAsia="en-US"/>
        </w:rPr>
      </w:pPr>
      <w:r w:rsidRPr="00D67455">
        <w:rPr>
          <w:rFonts w:ascii="Arial" w:hAnsi="Arial" w:cs="Arial"/>
          <w:sz w:val="22"/>
          <w:szCs w:val="22"/>
          <w:lang w:eastAsia="en-US"/>
        </w:rPr>
        <w:t xml:space="preserve">Verification can also include: </w:t>
      </w:r>
    </w:p>
    <w:p w14:paraId="1ED27419" w14:textId="77777777" w:rsidR="002742A5" w:rsidRPr="00D67455" w:rsidRDefault="002742A5" w:rsidP="002742A5">
      <w:pPr>
        <w:ind w:left="720" w:hanging="720"/>
        <w:jc w:val="both"/>
        <w:rPr>
          <w:rFonts w:ascii="Arial" w:hAnsi="Arial" w:cs="Arial"/>
          <w:sz w:val="22"/>
          <w:szCs w:val="22"/>
          <w:lang w:eastAsia="en-US"/>
        </w:rPr>
      </w:pPr>
    </w:p>
    <w:p w14:paraId="0ABC943D" w14:textId="72C83F7D" w:rsidR="002742A5" w:rsidRPr="00D67455" w:rsidRDefault="002742A5" w:rsidP="002742A5">
      <w:pPr>
        <w:numPr>
          <w:ilvl w:val="0"/>
          <w:numId w:val="67"/>
        </w:numPr>
        <w:rPr>
          <w:rFonts w:ascii="Arial" w:hAnsi="Arial" w:cs="Arial"/>
          <w:sz w:val="22"/>
          <w:szCs w:val="22"/>
          <w:lang w:eastAsia="en-US"/>
        </w:rPr>
      </w:pPr>
      <w:r w:rsidRPr="00D67455">
        <w:rPr>
          <w:rFonts w:ascii="Arial" w:hAnsi="Arial" w:cs="Arial"/>
          <w:sz w:val="22"/>
          <w:szCs w:val="22"/>
          <w:lang w:eastAsia="en-US"/>
        </w:rPr>
        <w:t xml:space="preserve">Patient information and contact details being matched against the patient </w:t>
      </w:r>
      <w:r w:rsidR="00A36F83" w:rsidRPr="00D67455">
        <w:rPr>
          <w:rFonts w:ascii="Arial" w:hAnsi="Arial" w:cs="Arial"/>
          <w:sz w:val="22"/>
          <w:szCs w:val="22"/>
          <w:lang w:eastAsia="en-US"/>
        </w:rPr>
        <w:t>record.</w:t>
      </w:r>
      <w:r w:rsidRPr="00D67455">
        <w:rPr>
          <w:rFonts w:ascii="Arial" w:hAnsi="Arial" w:cs="Arial"/>
          <w:sz w:val="22"/>
          <w:szCs w:val="22"/>
          <w:lang w:eastAsia="en-US"/>
        </w:rPr>
        <w:t xml:space="preserve"> </w:t>
      </w:r>
    </w:p>
    <w:p w14:paraId="7F8FA1A0" w14:textId="77777777" w:rsidR="002742A5" w:rsidRPr="00D67455" w:rsidRDefault="002742A5" w:rsidP="002742A5">
      <w:pPr>
        <w:numPr>
          <w:ilvl w:val="0"/>
          <w:numId w:val="67"/>
        </w:numPr>
        <w:rPr>
          <w:rFonts w:ascii="Arial" w:hAnsi="Arial" w:cs="Arial"/>
          <w:sz w:val="22"/>
          <w:szCs w:val="22"/>
          <w:lang w:eastAsia="en-US"/>
        </w:rPr>
      </w:pPr>
      <w:r w:rsidRPr="00D67455">
        <w:rPr>
          <w:rFonts w:ascii="Arial" w:hAnsi="Arial" w:cs="Arial"/>
          <w:sz w:val="22"/>
          <w:szCs w:val="22"/>
          <w:lang w:eastAsia="en-US"/>
        </w:rPr>
        <w:t xml:space="preserve">Use of NHS Spine integration for patient matching </w:t>
      </w:r>
    </w:p>
    <w:p w14:paraId="4438838A" w14:textId="77777777" w:rsidR="002742A5" w:rsidRPr="00D67455" w:rsidRDefault="002742A5" w:rsidP="002742A5">
      <w:pPr>
        <w:numPr>
          <w:ilvl w:val="0"/>
          <w:numId w:val="67"/>
        </w:numPr>
        <w:rPr>
          <w:rFonts w:ascii="Arial" w:hAnsi="Arial" w:cs="Arial"/>
          <w:sz w:val="22"/>
          <w:szCs w:val="22"/>
          <w:lang w:eastAsia="en-US"/>
        </w:rPr>
      </w:pPr>
      <w:r w:rsidRPr="00D67455">
        <w:rPr>
          <w:rFonts w:ascii="Arial" w:hAnsi="Arial" w:cs="Arial"/>
          <w:sz w:val="22"/>
          <w:szCs w:val="22"/>
          <w:lang w:eastAsia="en-US"/>
        </w:rPr>
        <w:t>Checking details with patients and</w:t>
      </w:r>
      <w:r>
        <w:rPr>
          <w:rFonts w:ascii="Arial" w:hAnsi="Arial" w:cs="Arial"/>
          <w:sz w:val="22"/>
          <w:szCs w:val="22"/>
          <w:lang w:eastAsia="en-US"/>
        </w:rPr>
        <w:t xml:space="preserve"> a</w:t>
      </w:r>
      <w:r w:rsidRPr="00D67455">
        <w:rPr>
          <w:rFonts w:ascii="Arial" w:hAnsi="Arial" w:cs="Arial"/>
          <w:sz w:val="22"/>
          <w:szCs w:val="22"/>
          <w:lang w:eastAsia="en-US"/>
        </w:rPr>
        <w:t xml:space="preserve"> visual ID check where possible.</w:t>
      </w:r>
    </w:p>
    <w:p w14:paraId="471B2E42" w14:textId="77777777" w:rsidR="002742A5" w:rsidRPr="00D67455" w:rsidRDefault="002742A5" w:rsidP="002742A5">
      <w:pPr>
        <w:numPr>
          <w:ilvl w:val="0"/>
          <w:numId w:val="67"/>
        </w:numPr>
        <w:rPr>
          <w:rFonts w:ascii="Arial" w:hAnsi="Arial" w:cs="Arial"/>
          <w:sz w:val="22"/>
          <w:szCs w:val="22"/>
          <w:lang w:eastAsia="en-US"/>
        </w:rPr>
      </w:pPr>
      <w:r w:rsidRPr="00D67455">
        <w:rPr>
          <w:rFonts w:ascii="Arial" w:hAnsi="Arial" w:cs="Arial"/>
          <w:sz w:val="22"/>
          <w:szCs w:val="22"/>
          <w:lang w:eastAsia="en-US"/>
        </w:rPr>
        <w:t>Physical checking of photo ID by organisation staff for initial use on VCA</w:t>
      </w:r>
    </w:p>
    <w:p w14:paraId="78CA6DBE" w14:textId="77777777" w:rsidR="002742A5" w:rsidRPr="00D67455" w:rsidRDefault="002742A5" w:rsidP="002742A5">
      <w:pPr>
        <w:keepNext/>
        <w:keepLines/>
        <w:numPr>
          <w:ilvl w:val="1"/>
          <w:numId w:val="0"/>
        </w:numPr>
        <w:spacing w:before="360" w:line="259" w:lineRule="auto"/>
        <w:ind w:left="576" w:hanging="576"/>
        <w:outlineLvl w:val="1"/>
        <w:rPr>
          <w:rFonts w:ascii="Arial" w:eastAsiaTheme="majorEastAsia" w:hAnsi="Arial" w:cs="Arial"/>
          <w:b/>
          <w:bCs/>
          <w:color w:val="000000" w:themeColor="text1"/>
          <w:lang w:eastAsia="en-US"/>
        </w:rPr>
      </w:pPr>
      <w:bookmarkStart w:id="571" w:name="_Toc92354350"/>
      <w:bookmarkStart w:id="572" w:name="_Toc167176844"/>
      <w:r w:rsidRPr="00D67455">
        <w:rPr>
          <w:rFonts w:ascii="Arial" w:eastAsiaTheme="majorEastAsia" w:hAnsi="Arial" w:cs="Arial"/>
          <w:b/>
          <w:bCs/>
          <w:color w:val="000000" w:themeColor="text1"/>
          <w:lang w:eastAsia="en-US"/>
        </w:rPr>
        <w:t>Speaking to a family member or proxy</w:t>
      </w:r>
      <w:bookmarkEnd w:id="571"/>
      <w:bookmarkEnd w:id="572"/>
    </w:p>
    <w:p w14:paraId="08E11514" w14:textId="77777777" w:rsidR="002742A5" w:rsidRPr="00D67455" w:rsidRDefault="002742A5" w:rsidP="002742A5">
      <w:pPr>
        <w:rPr>
          <w:rFonts w:ascii="Arial" w:eastAsiaTheme="majorEastAsia" w:hAnsi="Arial" w:cs="Arial"/>
          <w:sz w:val="22"/>
          <w:szCs w:val="22"/>
          <w:lang w:eastAsia="en-US"/>
        </w:rPr>
      </w:pPr>
    </w:p>
    <w:p w14:paraId="3DF247E7" w14:textId="77777777" w:rsidR="002742A5" w:rsidRPr="002126D6" w:rsidRDefault="002742A5" w:rsidP="002742A5">
      <w:pPr>
        <w:rPr>
          <w:rFonts w:ascii="Arial" w:hAnsi="Arial" w:cs="Arial"/>
          <w:sz w:val="22"/>
          <w:szCs w:val="22"/>
          <w:lang w:eastAsia="en-US"/>
        </w:rPr>
      </w:pPr>
      <w:r w:rsidRPr="002126D6">
        <w:rPr>
          <w:rFonts w:ascii="Arial" w:hAnsi="Arial" w:cs="Arial"/>
          <w:sz w:val="22"/>
          <w:szCs w:val="22"/>
          <w:lang w:eastAsia="en-US"/>
        </w:rPr>
        <w:t>If the clinician calls the patient and a family or proxy member answer</w:t>
      </w:r>
      <w:r>
        <w:rPr>
          <w:rFonts w:ascii="Arial" w:hAnsi="Arial" w:cs="Arial"/>
          <w:sz w:val="22"/>
          <w:szCs w:val="22"/>
          <w:lang w:eastAsia="en-US"/>
        </w:rPr>
        <w:t>s</w:t>
      </w:r>
      <w:r w:rsidRPr="002126D6">
        <w:rPr>
          <w:rFonts w:ascii="Arial" w:hAnsi="Arial" w:cs="Arial"/>
          <w:sz w:val="22"/>
          <w:szCs w:val="22"/>
          <w:lang w:eastAsia="en-US"/>
        </w:rPr>
        <w:t xml:space="preserve">, it is advisable in the first instance to ask whether the patient can speak to them. If they are able to, </w:t>
      </w:r>
      <w:r>
        <w:rPr>
          <w:rFonts w:ascii="Arial" w:hAnsi="Arial" w:cs="Arial"/>
          <w:sz w:val="22"/>
          <w:szCs w:val="22"/>
          <w:lang w:eastAsia="en-US"/>
        </w:rPr>
        <w:t xml:space="preserve">the clinician should </w:t>
      </w:r>
      <w:r w:rsidRPr="002126D6">
        <w:rPr>
          <w:rFonts w:ascii="Arial" w:hAnsi="Arial" w:cs="Arial"/>
          <w:sz w:val="22"/>
          <w:szCs w:val="22"/>
          <w:lang w:eastAsia="en-US"/>
        </w:rPr>
        <w:t>complete the outlined identification checks with the patient and then ask them who the family member is and ask if they are happy for the consultation to be completed with the family member/proxy on their behalf as the patient may struggle in any number of ways (hearing, retaining information, understanding etc</w:t>
      </w:r>
      <w:r>
        <w:rPr>
          <w:rFonts w:ascii="Arial" w:hAnsi="Arial" w:cs="Arial"/>
          <w:sz w:val="22"/>
          <w:szCs w:val="22"/>
          <w:lang w:eastAsia="en-US"/>
        </w:rPr>
        <w:t>.</w:t>
      </w:r>
      <w:r w:rsidRPr="002126D6">
        <w:rPr>
          <w:rFonts w:ascii="Arial" w:hAnsi="Arial" w:cs="Arial"/>
          <w:sz w:val="22"/>
          <w:szCs w:val="22"/>
          <w:lang w:eastAsia="en-US"/>
        </w:rPr>
        <w:t xml:space="preserve">) and normally would attend an appointment with the family member who leads the discussions. </w:t>
      </w:r>
    </w:p>
    <w:p w14:paraId="12BD4622" w14:textId="77777777" w:rsidR="002742A5" w:rsidRPr="002126D6" w:rsidRDefault="002742A5" w:rsidP="002742A5">
      <w:pPr>
        <w:ind w:left="720"/>
        <w:rPr>
          <w:rFonts w:ascii="Arial" w:hAnsi="Arial" w:cs="Arial"/>
          <w:sz w:val="22"/>
          <w:szCs w:val="22"/>
          <w:lang w:eastAsia="en-US"/>
        </w:rPr>
      </w:pPr>
    </w:p>
    <w:p w14:paraId="02383855" w14:textId="77777777" w:rsidR="002742A5" w:rsidRPr="002126D6" w:rsidRDefault="002742A5" w:rsidP="002742A5">
      <w:pPr>
        <w:rPr>
          <w:rFonts w:ascii="Arial" w:hAnsi="Arial" w:cs="Arial"/>
          <w:sz w:val="22"/>
          <w:szCs w:val="22"/>
          <w:lang w:eastAsia="en-US"/>
        </w:rPr>
      </w:pPr>
      <w:r w:rsidRPr="002126D6">
        <w:rPr>
          <w:rFonts w:ascii="Arial" w:hAnsi="Arial" w:cs="Arial"/>
          <w:sz w:val="22"/>
          <w:szCs w:val="22"/>
          <w:lang w:eastAsia="en-US"/>
        </w:rPr>
        <w:t xml:space="preserve">If the patient cannot verify their identify prior to </w:t>
      </w:r>
      <w:r>
        <w:rPr>
          <w:rFonts w:ascii="Arial" w:hAnsi="Arial" w:cs="Arial"/>
          <w:sz w:val="22"/>
          <w:szCs w:val="22"/>
          <w:lang w:eastAsia="en-US"/>
        </w:rPr>
        <w:t>the clinician</w:t>
      </w:r>
      <w:r w:rsidRPr="002126D6">
        <w:rPr>
          <w:rFonts w:ascii="Arial" w:hAnsi="Arial" w:cs="Arial"/>
          <w:sz w:val="22"/>
          <w:szCs w:val="22"/>
          <w:lang w:eastAsia="en-US"/>
        </w:rPr>
        <w:t xml:space="preserve"> talking to a family member – due to them not being well enough or not having capacity – then the clinician should record this and act in the best interest of the patient. It is likely to be in the best interest of the patient that the consultation goes ahead. </w:t>
      </w:r>
    </w:p>
    <w:p w14:paraId="41D5CE46" w14:textId="77777777" w:rsidR="002742A5" w:rsidRPr="002126D6" w:rsidRDefault="002742A5" w:rsidP="002742A5">
      <w:pPr>
        <w:rPr>
          <w:rFonts w:ascii="Arial" w:hAnsi="Arial" w:cs="Arial"/>
          <w:sz w:val="22"/>
          <w:szCs w:val="22"/>
          <w:lang w:eastAsia="en-US"/>
        </w:rPr>
      </w:pPr>
    </w:p>
    <w:p w14:paraId="42573284" w14:textId="77777777" w:rsidR="002742A5" w:rsidRPr="00D67455" w:rsidRDefault="002742A5" w:rsidP="002742A5">
      <w:pPr>
        <w:rPr>
          <w:rFonts w:ascii="Arial" w:hAnsi="Arial" w:cs="Arial"/>
          <w:sz w:val="22"/>
          <w:szCs w:val="22"/>
          <w:lang w:eastAsia="en-US"/>
        </w:rPr>
      </w:pPr>
      <w:r w:rsidRPr="002126D6">
        <w:rPr>
          <w:rFonts w:ascii="Arial" w:hAnsi="Arial" w:cs="Arial"/>
          <w:sz w:val="22"/>
          <w:szCs w:val="22"/>
          <w:lang w:eastAsia="en-US"/>
        </w:rPr>
        <w:t>The clinician should ask the family member who they are and if they can verify the patient’s identity. The clinician should record within the notes that the consultation took place within the patient’s involvement and record the reason for this</w:t>
      </w:r>
      <w:r>
        <w:rPr>
          <w:rFonts w:ascii="Arial" w:hAnsi="Arial" w:cs="Arial"/>
          <w:sz w:val="22"/>
          <w:szCs w:val="22"/>
          <w:lang w:eastAsia="en-US"/>
        </w:rPr>
        <w:t>.</w:t>
      </w:r>
    </w:p>
    <w:p w14:paraId="2639CFB1" w14:textId="77777777" w:rsidR="002742A5" w:rsidRPr="00D67455" w:rsidRDefault="002742A5" w:rsidP="002742A5">
      <w:pPr>
        <w:keepNext/>
        <w:keepLines/>
        <w:numPr>
          <w:ilvl w:val="1"/>
          <w:numId w:val="0"/>
        </w:numPr>
        <w:spacing w:before="360" w:line="259" w:lineRule="auto"/>
        <w:ind w:left="576" w:hanging="576"/>
        <w:outlineLvl w:val="1"/>
        <w:rPr>
          <w:rFonts w:ascii="Arial" w:eastAsiaTheme="majorEastAsia" w:hAnsi="Arial" w:cs="Arial"/>
          <w:b/>
          <w:bCs/>
          <w:color w:val="000000" w:themeColor="text1"/>
          <w:lang w:eastAsia="en-US"/>
        </w:rPr>
      </w:pPr>
      <w:bookmarkStart w:id="573" w:name="_Toc92354351"/>
      <w:bookmarkStart w:id="574" w:name="_Toc167176845"/>
      <w:r w:rsidRPr="00D67455">
        <w:rPr>
          <w:rFonts w:ascii="Arial" w:eastAsiaTheme="majorEastAsia" w:hAnsi="Arial" w:cs="Arial"/>
          <w:b/>
          <w:bCs/>
          <w:color w:val="000000" w:themeColor="text1"/>
          <w:lang w:eastAsia="en-US"/>
        </w:rPr>
        <w:t>Multiple staff in the room</w:t>
      </w:r>
      <w:bookmarkEnd w:id="573"/>
      <w:bookmarkEnd w:id="574"/>
    </w:p>
    <w:p w14:paraId="12E175B2" w14:textId="77777777" w:rsidR="002742A5" w:rsidRPr="00D67455" w:rsidRDefault="002742A5" w:rsidP="002742A5">
      <w:pPr>
        <w:rPr>
          <w:rFonts w:eastAsiaTheme="majorEastAsia"/>
          <w:lang w:eastAsia="en-US"/>
        </w:rPr>
      </w:pPr>
    </w:p>
    <w:p w14:paraId="6E6CF093" w14:textId="77777777" w:rsidR="002742A5" w:rsidRPr="002126D6" w:rsidRDefault="002742A5" w:rsidP="002742A5">
      <w:pPr>
        <w:rPr>
          <w:rFonts w:ascii="Arial" w:hAnsi="Arial" w:cs="Arial"/>
          <w:sz w:val="22"/>
          <w:szCs w:val="22"/>
          <w:lang w:eastAsia="en-US"/>
        </w:rPr>
      </w:pPr>
      <w:r w:rsidRPr="002126D6">
        <w:rPr>
          <w:rFonts w:ascii="Arial" w:eastAsiaTheme="majorEastAsia" w:hAnsi="Arial" w:cs="Arial"/>
          <w:sz w:val="22"/>
          <w:szCs w:val="22"/>
          <w:lang w:eastAsia="en-US"/>
        </w:rPr>
        <w:t>If the clinician has another member of staff in the consultation room with them when conducting a video consultation, they must ensure the patient is made aware of this and</w:t>
      </w:r>
      <w:r>
        <w:rPr>
          <w:rFonts w:ascii="Arial" w:eastAsiaTheme="majorEastAsia" w:hAnsi="Arial" w:cs="Arial"/>
          <w:sz w:val="22"/>
          <w:szCs w:val="22"/>
          <w:lang w:eastAsia="en-US"/>
        </w:rPr>
        <w:t xml:space="preserve"> be asked to</w:t>
      </w:r>
      <w:r w:rsidRPr="002126D6">
        <w:rPr>
          <w:rFonts w:ascii="Arial" w:eastAsiaTheme="majorEastAsia" w:hAnsi="Arial" w:cs="Arial"/>
          <w:sz w:val="22"/>
          <w:szCs w:val="22"/>
          <w:lang w:eastAsia="en-US"/>
        </w:rPr>
        <w:t xml:space="preserve"> indicate that they are happy to proceed. This should be recorded in the consultation notes.</w:t>
      </w:r>
    </w:p>
    <w:p w14:paraId="6456191B"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75" w:name="_Toc167176846"/>
      <w:r w:rsidRPr="00D67455">
        <w:rPr>
          <w:rFonts w:ascii="Arial" w:hAnsi="Arial" w:cs="Arial"/>
          <w:sz w:val="24"/>
          <w:szCs w:val="24"/>
        </w:rPr>
        <w:lastRenderedPageBreak/>
        <w:t>The process</w:t>
      </w:r>
      <w:bookmarkEnd w:id="569"/>
      <w:bookmarkEnd w:id="570"/>
      <w:bookmarkEnd w:id="575"/>
    </w:p>
    <w:p w14:paraId="560E1B9D" w14:textId="77777777" w:rsidR="002742A5" w:rsidRPr="00D67455" w:rsidRDefault="002742A5" w:rsidP="002742A5"/>
    <w:p w14:paraId="76464B12" w14:textId="77777777" w:rsidR="002742A5" w:rsidRPr="00D67455" w:rsidRDefault="002742A5" w:rsidP="002742A5">
      <w:pPr>
        <w:rPr>
          <w:rFonts w:ascii="Arial" w:hAnsi="Arial" w:cs="Arial"/>
          <w:sz w:val="22"/>
          <w:szCs w:val="22"/>
        </w:rPr>
      </w:pPr>
      <w:r w:rsidRPr="00D67455">
        <w:rPr>
          <w:rFonts w:ascii="Arial" w:hAnsi="Arial" w:cs="Arial"/>
          <w:sz w:val="22"/>
          <w:szCs w:val="22"/>
        </w:rPr>
        <w:t>To ensure compliance with the referenced legislation, the clinician must:</w:t>
      </w:r>
    </w:p>
    <w:p w14:paraId="01BAE71B" w14:textId="77777777" w:rsidR="002742A5" w:rsidRPr="00D67455" w:rsidRDefault="002742A5" w:rsidP="002742A5">
      <w:pPr>
        <w:rPr>
          <w:rFonts w:ascii="Arial" w:hAnsi="Arial" w:cs="Arial"/>
          <w:sz w:val="22"/>
          <w:szCs w:val="22"/>
        </w:rPr>
      </w:pPr>
    </w:p>
    <w:p w14:paraId="7A40AA22" w14:textId="0D7D43D8" w:rsidR="002742A5" w:rsidRPr="00D67455" w:rsidRDefault="002742A5" w:rsidP="002742A5">
      <w:pPr>
        <w:pStyle w:val="ListParagraph"/>
        <w:numPr>
          <w:ilvl w:val="0"/>
          <w:numId w:val="5"/>
        </w:numPr>
        <w:rPr>
          <w:rFonts w:ascii="Arial" w:hAnsi="Arial" w:cs="Arial"/>
        </w:rPr>
      </w:pPr>
      <w:r w:rsidRPr="00D67455">
        <w:rPr>
          <w:rFonts w:ascii="Arial" w:hAnsi="Arial" w:cs="Arial"/>
        </w:rPr>
        <w:t xml:space="preserve">Explain to the patient the purpose of the request to make the </w:t>
      </w:r>
      <w:r w:rsidR="00A36F83" w:rsidRPr="00D67455">
        <w:rPr>
          <w:rFonts w:ascii="Arial" w:hAnsi="Arial" w:cs="Arial"/>
        </w:rPr>
        <w:t>recording.</w:t>
      </w:r>
    </w:p>
    <w:p w14:paraId="1DCBC474" w14:textId="70A96759" w:rsidR="002742A5" w:rsidRPr="00D67455" w:rsidRDefault="002742A5" w:rsidP="002742A5">
      <w:pPr>
        <w:pStyle w:val="ListParagraph"/>
        <w:numPr>
          <w:ilvl w:val="0"/>
          <w:numId w:val="5"/>
        </w:numPr>
        <w:rPr>
          <w:rFonts w:ascii="Arial" w:hAnsi="Arial" w:cs="Arial"/>
        </w:rPr>
      </w:pPr>
      <w:r w:rsidRPr="00D67455">
        <w:rPr>
          <w:rFonts w:ascii="Arial" w:hAnsi="Arial" w:cs="Arial"/>
        </w:rPr>
        <w:t xml:space="preserve">Ensure the patient understands why the clinician wishes to make the </w:t>
      </w:r>
      <w:r w:rsidR="00A36F83" w:rsidRPr="00D67455">
        <w:rPr>
          <w:rFonts w:ascii="Arial" w:hAnsi="Arial" w:cs="Arial"/>
        </w:rPr>
        <w:t>recording.</w:t>
      </w:r>
    </w:p>
    <w:p w14:paraId="2D3C687D" w14:textId="20083D7A" w:rsidR="002742A5" w:rsidRPr="00D67455" w:rsidRDefault="002742A5" w:rsidP="002742A5">
      <w:pPr>
        <w:pStyle w:val="ListParagraph"/>
        <w:numPr>
          <w:ilvl w:val="0"/>
          <w:numId w:val="5"/>
        </w:numPr>
        <w:rPr>
          <w:rFonts w:ascii="Arial" w:hAnsi="Arial" w:cs="Arial"/>
        </w:rPr>
      </w:pPr>
      <w:r w:rsidRPr="00D67455">
        <w:rPr>
          <w:rFonts w:ascii="Arial" w:hAnsi="Arial" w:cs="Arial"/>
        </w:rPr>
        <w:t xml:space="preserve">Ensure consent has been given freely, without </w:t>
      </w:r>
      <w:r w:rsidR="00A36F83" w:rsidRPr="00D67455">
        <w:rPr>
          <w:rFonts w:ascii="Arial" w:hAnsi="Arial" w:cs="Arial"/>
        </w:rPr>
        <w:t>influence.</w:t>
      </w:r>
    </w:p>
    <w:p w14:paraId="01814ECB" w14:textId="10F13488" w:rsidR="002742A5" w:rsidRPr="00D67455" w:rsidRDefault="002742A5" w:rsidP="002742A5">
      <w:pPr>
        <w:pStyle w:val="ListParagraph"/>
        <w:numPr>
          <w:ilvl w:val="0"/>
          <w:numId w:val="5"/>
        </w:numPr>
        <w:rPr>
          <w:rFonts w:ascii="Arial" w:hAnsi="Arial" w:cs="Arial"/>
        </w:rPr>
      </w:pPr>
      <w:r w:rsidRPr="00D67455">
        <w:rPr>
          <w:rFonts w:ascii="Arial" w:hAnsi="Arial" w:cs="Arial"/>
        </w:rPr>
        <w:t xml:space="preserve">Obtain the patient’s signature on the organisation consent </w:t>
      </w:r>
      <w:r w:rsidR="00A36F83" w:rsidRPr="00D67455">
        <w:rPr>
          <w:rFonts w:ascii="Arial" w:hAnsi="Arial" w:cs="Arial"/>
        </w:rPr>
        <w:t>form.</w:t>
      </w:r>
    </w:p>
    <w:p w14:paraId="58B86AE1" w14:textId="2366209E" w:rsidR="002742A5" w:rsidRPr="00D67455" w:rsidRDefault="002742A5" w:rsidP="002742A5">
      <w:pPr>
        <w:pStyle w:val="ListParagraph"/>
        <w:numPr>
          <w:ilvl w:val="0"/>
          <w:numId w:val="5"/>
        </w:numPr>
        <w:rPr>
          <w:rFonts w:ascii="Arial" w:hAnsi="Arial" w:cs="Arial"/>
        </w:rPr>
      </w:pPr>
      <w:r w:rsidRPr="00D67455">
        <w:rPr>
          <w:rFonts w:ascii="Arial" w:hAnsi="Arial" w:cs="Arial"/>
        </w:rPr>
        <w:t xml:space="preserve">Advise the patient that it is their right to withdraw their consent at any </w:t>
      </w:r>
      <w:r w:rsidR="00A36F83" w:rsidRPr="00D67455">
        <w:rPr>
          <w:rFonts w:ascii="Arial" w:hAnsi="Arial" w:cs="Arial"/>
        </w:rPr>
        <w:t>time.</w:t>
      </w:r>
    </w:p>
    <w:p w14:paraId="35E92F3A" w14:textId="0F58D933" w:rsidR="002742A5" w:rsidRPr="00D67455" w:rsidRDefault="002742A5" w:rsidP="002742A5">
      <w:pPr>
        <w:pStyle w:val="ListParagraph"/>
        <w:numPr>
          <w:ilvl w:val="0"/>
          <w:numId w:val="5"/>
        </w:numPr>
        <w:rPr>
          <w:rFonts w:ascii="Arial" w:hAnsi="Arial" w:cs="Arial"/>
        </w:rPr>
      </w:pPr>
      <w:r w:rsidRPr="00D67455">
        <w:rPr>
          <w:rFonts w:ascii="Arial" w:hAnsi="Arial" w:cs="Arial"/>
        </w:rPr>
        <w:t xml:space="preserve">Ensure consent is </w:t>
      </w:r>
      <w:r w:rsidR="00A36F83" w:rsidRPr="00D67455">
        <w:rPr>
          <w:rFonts w:ascii="Arial" w:hAnsi="Arial" w:cs="Arial"/>
        </w:rPr>
        <w:t>recorded.</w:t>
      </w:r>
      <w:r w:rsidRPr="00D67455">
        <w:rPr>
          <w:rFonts w:ascii="Arial" w:hAnsi="Arial" w:cs="Arial"/>
        </w:rPr>
        <w:t xml:space="preserve"> </w:t>
      </w:r>
    </w:p>
    <w:p w14:paraId="4DC5A22E" w14:textId="77777777" w:rsidR="002742A5" w:rsidRPr="00D67455" w:rsidRDefault="002742A5" w:rsidP="002742A5">
      <w:pPr>
        <w:rPr>
          <w:rFonts w:ascii="Arial" w:hAnsi="Arial" w:cs="Arial"/>
        </w:rPr>
      </w:pPr>
    </w:p>
    <w:p w14:paraId="31EB9DF2" w14:textId="77777777" w:rsidR="002742A5" w:rsidRPr="00D67455" w:rsidRDefault="002742A5" w:rsidP="002742A5">
      <w:pPr>
        <w:rPr>
          <w:rFonts w:ascii="Arial" w:hAnsi="Arial" w:cs="Arial"/>
          <w:sz w:val="22"/>
          <w:szCs w:val="22"/>
        </w:rPr>
      </w:pPr>
      <w:r w:rsidRPr="00D67455">
        <w:rPr>
          <w:rFonts w:ascii="Arial" w:hAnsi="Arial" w:cs="Arial"/>
          <w:sz w:val="22"/>
          <w:szCs w:val="22"/>
        </w:rPr>
        <w:t xml:space="preserve">Once the clinician is satisfied that the above actions have been completed, they will set the video camera to record and commence the consultation as they normally would. </w:t>
      </w:r>
    </w:p>
    <w:p w14:paraId="37172195" w14:textId="77777777" w:rsidR="002742A5" w:rsidRPr="00D67455" w:rsidRDefault="002742A5" w:rsidP="002742A5">
      <w:pPr>
        <w:rPr>
          <w:rFonts w:ascii="Arial" w:hAnsi="Arial" w:cs="Arial"/>
          <w:sz w:val="22"/>
          <w:szCs w:val="22"/>
        </w:rPr>
      </w:pPr>
    </w:p>
    <w:p w14:paraId="0D7034B6" w14:textId="77777777" w:rsidR="002742A5" w:rsidRPr="00D67455" w:rsidRDefault="002742A5" w:rsidP="002742A5">
      <w:pPr>
        <w:rPr>
          <w:rFonts w:ascii="Arial" w:hAnsi="Arial" w:cs="Arial"/>
          <w:sz w:val="22"/>
          <w:szCs w:val="22"/>
        </w:rPr>
      </w:pPr>
      <w:r w:rsidRPr="00D67455">
        <w:rPr>
          <w:rFonts w:ascii="Arial" w:hAnsi="Arial" w:cs="Arial"/>
          <w:sz w:val="22"/>
          <w:szCs w:val="22"/>
        </w:rPr>
        <w:t xml:space="preserve">At the end of the consultation, the patient should be offered the opportunity to review the consultation and reaffirm whether they are happy for the recording to be used for future teaching purposes if they previously had consented to this or if they wish the recording to be used solely for the purpose of training in relation to this consultation. </w:t>
      </w:r>
    </w:p>
    <w:p w14:paraId="24A2ECF5" w14:textId="2F578AB2" w:rsidR="002742A5" w:rsidRDefault="002742A5" w:rsidP="002742A5">
      <w:pPr>
        <w:pStyle w:val="Heading1"/>
        <w:pBdr>
          <w:bottom w:val="single" w:sz="4" w:space="1" w:color="595959" w:themeColor="text1" w:themeTint="A6"/>
        </w:pBdr>
        <w:spacing w:after="160" w:line="259" w:lineRule="auto"/>
        <w:ind w:left="432" w:hanging="432"/>
        <w:rPr>
          <w:sz w:val="28"/>
          <w:szCs w:val="28"/>
        </w:rPr>
      </w:pPr>
      <w:bookmarkStart w:id="576" w:name="_Toc167176847"/>
      <w:bookmarkStart w:id="577" w:name="_Toc40283926"/>
      <w:bookmarkStart w:id="578" w:name="_Toc44410374"/>
      <w:r w:rsidRPr="00D67455">
        <w:rPr>
          <w:sz w:val="28"/>
          <w:szCs w:val="28"/>
        </w:rPr>
        <w:t>Patients recording consultations</w:t>
      </w:r>
      <w:r>
        <w:rPr>
          <w:sz w:val="28"/>
          <w:szCs w:val="28"/>
        </w:rPr>
        <w:t xml:space="preserve"> or </w:t>
      </w:r>
      <w:bookmarkEnd w:id="576"/>
      <w:r w:rsidR="00A36F83">
        <w:rPr>
          <w:sz w:val="28"/>
          <w:szCs w:val="28"/>
        </w:rPr>
        <w:t>conversations.</w:t>
      </w:r>
    </w:p>
    <w:p w14:paraId="19692762" w14:textId="77777777" w:rsidR="002742A5" w:rsidRDefault="002742A5" w:rsidP="002742A5"/>
    <w:p w14:paraId="32DE8923" w14:textId="58D6E57C" w:rsidR="002742A5" w:rsidRPr="00F34119" w:rsidRDefault="002742A5" w:rsidP="002742A5">
      <w:r>
        <w:t xml:space="preserve">A patient must discuss and have gathered consent to record any consultation or discussion, if this is done without a person's knowledge this is deemed as a breakdown in trust and further advice and action will be </w:t>
      </w:r>
      <w:r w:rsidR="00D72995">
        <w:t>taken.</w:t>
      </w:r>
    </w:p>
    <w:p w14:paraId="1E3FD683" w14:textId="77777777" w:rsidR="002742A5" w:rsidRPr="00D67455" w:rsidRDefault="002742A5" w:rsidP="002742A5">
      <w:pPr>
        <w:pStyle w:val="Heading1"/>
        <w:pBdr>
          <w:bottom w:val="single" w:sz="4" w:space="1" w:color="595959" w:themeColor="text1" w:themeTint="A6"/>
        </w:pBdr>
        <w:spacing w:after="160" w:line="259" w:lineRule="auto"/>
        <w:ind w:left="432" w:hanging="432"/>
        <w:rPr>
          <w:sz w:val="28"/>
          <w:szCs w:val="28"/>
        </w:rPr>
      </w:pPr>
      <w:bookmarkStart w:id="579" w:name="_Toc167114816"/>
      <w:bookmarkStart w:id="580" w:name="_Toc167174331"/>
      <w:bookmarkStart w:id="581" w:name="_Toc167176849"/>
      <w:bookmarkStart w:id="582" w:name="_Toc89703959"/>
      <w:bookmarkStart w:id="583" w:name="_Toc89704521"/>
      <w:bookmarkStart w:id="584" w:name="_Toc89705377"/>
      <w:bookmarkStart w:id="585" w:name="_Toc89705562"/>
      <w:bookmarkStart w:id="586" w:name="_Toc89703960"/>
      <w:bookmarkStart w:id="587" w:name="_Toc89704522"/>
      <w:bookmarkStart w:id="588" w:name="_Toc89705378"/>
      <w:bookmarkStart w:id="589" w:name="_Toc89705563"/>
      <w:bookmarkStart w:id="590" w:name="_Toc89703961"/>
      <w:bookmarkStart w:id="591" w:name="_Toc89704523"/>
      <w:bookmarkStart w:id="592" w:name="_Toc89705379"/>
      <w:bookmarkStart w:id="593" w:name="_Toc89705564"/>
      <w:bookmarkStart w:id="594" w:name="_Toc89703962"/>
      <w:bookmarkStart w:id="595" w:name="_Toc89704524"/>
      <w:bookmarkStart w:id="596" w:name="_Toc89705380"/>
      <w:bookmarkStart w:id="597" w:name="_Toc89705565"/>
      <w:bookmarkStart w:id="598" w:name="_Toc167176850"/>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D67455">
        <w:rPr>
          <w:sz w:val="28"/>
          <w:szCs w:val="28"/>
        </w:rPr>
        <w:t>Recording staff meetings</w:t>
      </w:r>
      <w:bookmarkEnd w:id="598"/>
    </w:p>
    <w:p w14:paraId="12152E6B"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599" w:name="_Toc167176851"/>
      <w:r w:rsidRPr="00D67455">
        <w:rPr>
          <w:rFonts w:ascii="Arial" w:hAnsi="Arial" w:cs="Arial"/>
          <w:sz w:val="24"/>
          <w:szCs w:val="24"/>
        </w:rPr>
        <w:t>Considerations</w:t>
      </w:r>
      <w:bookmarkEnd w:id="599"/>
    </w:p>
    <w:p w14:paraId="51A275A5" w14:textId="77777777" w:rsidR="002742A5" w:rsidRPr="00D67455" w:rsidRDefault="002742A5" w:rsidP="002742A5">
      <w:pPr>
        <w:spacing w:before="100" w:beforeAutospacing="1" w:after="100" w:afterAutospacing="1"/>
        <w:rPr>
          <w:rFonts w:ascii="Arial" w:hAnsi="Arial" w:cs="Arial"/>
          <w:sz w:val="22"/>
          <w:szCs w:val="22"/>
        </w:rPr>
      </w:pPr>
      <w:r w:rsidRPr="00D67455">
        <w:rPr>
          <w:rFonts w:ascii="Arial" w:hAnsi="Arial" w:cs="Arial"/>
          <w:sz w:val="22"/>
          <w:szCs w:val="22"/>
        </w:rPr>
        <w:t xml:space="preserve">There may be circumstances when it is appropriate or deemed to be useful to </w:t>
      </w:r>
      <w:r>
        <w:rPr>
          <w:rFonts w:ascii="Arial" w:hAnsi="Arial" w:cs="Arial"/>
          <w:sz w:val="22"/>
          <w:szCs w:val="22"/>
        </w:rPr>
        <w:t>audio-</w:t>
      </w:r>
      <w:r w:rsidRPr="00D67455">
        <w:rPr>
          <w:rFonts w:ascii="Arial" w:hAnsi="Arial" w:cs="Arial"/>
          <w:sz w:val="22"/>
          <w:szCs w:val="22"/>
        </w:rPr>
        <w:t xml:space="preserve">record a general meeting or a meeting with a member of staff. Recording a meeting is a reasonable request as it provides guarantees that all notes can be relied upon for accuracy. </w:t>
      </w:r>
    </w:p>
    <w:p w14:paraId="60880C50" w14:textId="77777777" w:rsidR="002742A5" w:rsidRPr="00D67455" w:rsidRDefault="002742A5" w:rsidP="002742A5">
      <w:pPr>
        <w:spacing w:before="100" w:beforeAutospacing="1" w:after="100" w:afterAutospacing="1"/>
        <w:rPr>
          <w:rFonts w:ascii="Arial" w:hAnsi="Arial" w:cs="Arial"/>
          <w:sz w:val="22"/>
          <w:szCs w:val="22"/>
        </w:rPr>
      </w:pPr>
      <w:r w:rsidRPr="00D67455">
        <w:rPr>
          <w:rFonts w:ascii="Arial" w:hAnsi="Arial" w:cs="Arial"/>
          <w:sz w:val="22"/>
          <w:szCs w:val="22"/>
        </w:rPr>
        <w:t>Whil</w:t>
      </w:r>
      <w:r>
        <w:rPr>
          <w:rFonts w:ascii="Arial" w:hAnsi="Arial" w:cs="Arial"/>
          <w:sz w:val="22"/>
          <w:szCs w:val="22"/>
        </w:rPr>
        <w:t>e</w:t>
      </w:r>
      <w:r w:rsidRPr="00D67455">
        <w:rPr>
          <w:rFonts w:ascii="Arial" w:hAnsi="Arial" w:cs="Arial"/>
          <w:sz w:val="22"/>
          <w:szCs w:val="22"/>
        </w:rPr>
        <w:t xml:space="preserve"> any recording is to ordinarily ensure that there is a confirmed record, the accuracy is especially important whe</w:t>
      </w:r>
      <w:r>
        <w:rPr>
          <w:rFonts w:ascii="Arial" w:hAnsi="Arial" w:cs="Arial"/>
          <w:sz w:val="22"/>
          <w:szCs w:val="22"/>
        </w:rPr>
        <w:t xml:space="preserve">n </w:t>
      </w:r>
      <w:r w:rsidRPr="00D67455">
        <w:rPr>
          <w:rFonts w:ascii="Arial" w:hAnsi="Arial" w:cs="Arial"/>
          <w:sz w:val="22"/>
          <w:szCs w:val="22"/>
        </w:rPr>
        <w:t xml:space="preserve">there is a lot of information being discussed such as at an organisation meeting or within a staff specific setting such as </w:t>
      </w:r>
      <w:r>
        <w:rPr>
          <w:rFonts w:ascii="Arial" w:hAnsi="Arial" w:cs="Arial"/>
          <w:sz w:val="22"/>
          <w:szCs w:val="22"/>
        </w:rPr>
        <w:t xml:space="preserve">on which is </w:t>
      </w:r>
      <w:r w:rsidRPr="00D67455">
        <w:rPr>
          <w:rFonts w:ascii="Arial" w:hAnsi="Arial" w:cs="Arial"/>
          <w:sz w:val="22"/>
          <w:szCs w:val="22"/>
        </w:rPr>
        <w:t>disciplinary, grievance or performance related.</w:t>
      </w:r>
    </w:p>
    <w:p w14:paraId="5E4D3CF1"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600" w:name="_Toc167176852"/>
      <w:r w:rsidRPr="00D67455">
        <w:rPr>
          <w:rFonts w:ascii="Arial" w:hAnsi="Arial" w:cs="Arial"/>
          <w:sz w:val="24"/>
          <w:szCs w:val="24"/>
        </w:rPr>
        <w:t>Prior to recording a meeting</w:t>
      </w:r>
      <w:bookmarkEnd w:id="600"/>
    </w:p>
    <w:p w14:paraId="5427C842" w14:textId="77777777" w:rsidR="002742A5" w:rsidRPr="00D67455" w:rsidRDefault="002742A5" w:rsidP="002742A5">
      <w:pPr>
        <w:spacing w:before="100" w:beforeAutospacing="1" w:after="100" w:afterAutospacing="1"/>
        <w:rPr>
          <w:rFonts w:ascii="Arial" w:hAnsi="Arial" w:cs="Arial"/>
          <w:sz w:val="22"/>
          <w:szCs w:val="22"/>
        </w:rPr>
      </w:pPr>
      <w:r w:rsidRPr="00D67455">
        <w:rPr>
          <w:rFonts w:ascii="Arial" w:hAnsi="Arial" w:cs="Arial"/>
          <w:sz w:val="22"/>
          <w:szCs w:val="22"/>
        </w:rPr>
        <w:t>Before any recording commences, the following should be discussed and agreed</w:t>
      </w:r>
      <w:r>
        <w:rPr>
          <w:rFonts w:ascii="Arial" w:hAnsi="Arial" w:cs="Arial"/>
          <w:sz w:val="22"/>
          <w:szCs w:val="22"/>
        </w:rPr>
        <w:t xml:space="preserve"> by both parties.</w:t>
      </w:r>
    </w:p>
    <w:p w14:paraId="153A7C99" w14:textId="0F3EC943" w:rsidR="002742A5" w:rsidRPr="00D67455" w:rsidRDefault="002742A5" w:rsidP="002742A5">
      <w:pPr>
        <w:pStyle w:val="ListParagraph"/>
        <w:numPr>
          <w:ilvl w:val="0"/>
          <w:numId w:val="31"/>
        </w:numPr>
        <w:spacing w:before="100" w:beforeAutospacing="1" w:after="100" w:afterAutospacing="1"/>
        <w:rPr>
          <w:rFonts w:ascii="Arial" w:hAnsi="Arial" w:cs="Arial"/>
        </w:rPr>
      </w:pPr>
      <w:r w:rsidRPr="00D67455">
        <w:rPr>
          <w:rFonts w:ascii="Arial" w:hAnsi="Arial" w:cs="Arial"/>
        </w:rPr>
        <w:t>Agreement to record should be obtained although it should be noted that having agreement to record is not an absolute requirement</w:t>
      </w:r>
      <w:r>
        <w:rPr>
          <w:rFonts w:ascii="Arial" w:hAnsi="Arial" w:cs="Arial"/>
        </w:rPr>
        <w:t>,</w:t>
      </w:r>
      <w:r w:rsidRPr="00D67455">
        <w:rPr>
          <w:rFonts w:ascii="Arial" w:hAnsi="Arial" w:cs="Arial"/>
        </w:rPr>
        <w:t xml:space="preserve"> e.g., for operational need or </w:t>
      </w:r>
      <w:r w:rsidR="00A36F83" w:rsidRPr="00D67455">
        <w:rPr>
          <w:rFonts w:ascii="Arial" w:hAnsi="Arial" w:cs="Arial"/>
        </w:rPr>
        <w:t>purpose.</w:t>
      </w:r>
    </w:p>
    <w:p w14:paraId="7FCAAD47" w14:textId="77777777" w:rsidR="002742A5" w:rsidRPr="00D67455" w:rsidRDefault="002742A5" w:rsidP="002742A5">
      <w:pPr>
        <w:pStyle w:val="ListParagraph"/>
        <w:spacing w:before="100" w:beforeAutospacing="1" w:after="100" w:afterAutospacing="1"/>
        <w:rPr>
          <w:rFonts w:ascii="Arial" w:hAnsi="Arial" w:cs="Arial"/>
        </w:rPr>
      </w:pPr>
    </w:p>
    <w:p w14:paraId="1D6689BC" w14:textId="77777777" w:rsidR="002742A5" w:rsidRPr="00D67455" w:rsidRDefault="002742A5" w:rsidP="002742A5">
      <w:pPr>
        <w:pStyle w:val="ListParagraph"/>
        <w:numPr>
          <w:ilvl w:val="0"/>
          <w:numId w:val="31"/>
        </w:numPr>
        <w:spacing w:before="100" w:beforeAutospacing="1" w:after="100" w:afterAutospacing="1"/>
        <w:rPr>
          <w:rFonts w:ascii="Arial" w:hAnsi="Arial" w:cs="Arial"/>
        </w:rPr>
      </w:pPr>
      <w:r w:rsidRPr="00D67455">
        <w:rPr>
          <w:rFonts w:ascii="Arial" w:hAnsi="Arial" w:cs="Arial"/>
        </w:rPr>
        <w:t>The recording device will be identified, and no covert recording can be made by any of the attendees</w:t>
      </w:r>
      <w:r>
        <w:rPr>
          <w:rFonts w:ascii="Arial" w:hAnsi="Arial" w:cs="Arial"/>
        </w:rPr>
        <w:t xml:space="preserve"> in the premises or consulting rooms.</w:t>
      </w:r>
    </w:p>
    <w:p w14:paraId="01BEBE67" w14:textId="77777777" w:rsidR="002742A5" w:rsidRPr="00D67455" w:rsidRDefault="002742A5" w:rsidP="002742A5">
      <w:pPr>
        <w:pStyle w:val="ListParagraph"/>
        <w:rPr>
          <w:rFonts w:ascii="Arial" w:hAnsi="Arial" w:cs="Arial"/>
        </w:rPr>
      </w:pPr>
    </w:p>
    <w:p w14:paraId="0D9B2560" w14:textId="776B859F" w:rsidR="002742A5" w:rsidRPr="00D67455" w:rsidRDefault="002742A5" w:rsidP="002742A5">
      <w:pPr>
        <w:pStyle w:val="ListParagraph"/>
        <w:numPr>
          <w:ilvl w:val="0"/>
          <w:numId w:val="31"/>
        </w:numPr>
        <w:spacing w:before="100" w:beforeAutospacing="1" w:after="100" w:afterAutospacing="1"/>
        <w:rPr>
          <w:rFonts w:ascii="Arial" w:hAnsi="Arial" w:cs="Arial"/>
        </w:rPr>
      </w:pPr>
      <w:r w:rsidRPr="00D67455">
        <w:rPr>
          <w:rFonts w:ascii="Arial" w:hAnsi="Arial" w:cs="Arial"/>
        </w:rPr>
        <w:t xml:space="preserve">If using for disciplinary, grievance or performance purposes, a copy of the recording should be offered to the staff member who the meeting is about. This must be an accurate copy and not have been </w:t>
      </w:r>
      <w:r w:rsidR="00A36F83" w:rsidRPr="00D67455">
        <w:rPr>
          <w:rFonts w:ascii="Arial" w:hAnsi="Arial" w:cs="Arial"/>
        </w:rPr>
        <w:t>amended.</w:t>
      </w:r>
    </w:p>
    <w:p w14:paraId="13F590F2" w14:textId="77777777" w:rsidR="002742A5" w:rsidRPr="00D67455" w:rsidRDefault="002742A5" w:rsidP="002742A5">
      <w:pPr>
        <w:pStyle w:val="ListParagraph"/>
        <w:rPr>
          <w:rFonts w:ascii="Arial" w:hAnsi="Arial" w:cs="Arial"/>
        </w:rPr>
      </w:pPr>
    </w:p>
    <w:p w14:paraId="4EC65FD1" w14:textId="544643BB" w:rsidR="002742A5" w:rsidRPr="00D67455" w:rsidRDefault="002742A5" w:rsidP="002742A5">
      <w:pPr>
        <w:pStyle w:val="ListParagraph"/>
        <w:numPr>
          <w:ilvl w:val="0"/>
          <w:numId w:val="31"/>
        </w:numPr>
        <w:spacing w:before="100" w:beforeAutospacing="1" w:after="100" w:afterAutospacing="1"/>
        <w:rPr>
          <w:rFonts w:ascii="Arial" w:hAnsi="Arial" w:cs="Arial"/>
        </w:rPr>
      </w:pPr>
      <w:r w:rsidRPr="00D67455">
        <w:rPr>
          <w:rFonts w:ascii="Arial" w:hAnsi="Arial" w:cs="Arial"/>
        </w:rPr>
        <w:t xml:space="preserve">Staff should be assured that it is in their best interests as the record of the meeting will be accurate, fair and that there can be no misunderstandings at a later </w:t>
      </w:r>
      <w:r w:rsidR="00A36F83" w:rsidRPr="00D67455">
        <w:rPr>
          <w:rFonts w:ascii="Arial" w:hAnsi="Arial" w:cs="Arial"/>
        </w:rPr>
        <w:t>point.</w:t>
      </w:r>
    </w:p>
    <w:p w14:paraId="2B56AED7" w14:textId="77777777" w:rsidR="002742A5" w:rsidRPr="00D67455" w:rsidRDefault="002742A5" w:rsidP="002742A5">
      <w:pPr>
        <w:pStyle w:val="ListParagraph"/>
        <w:rPr>
          <w:rFonts w:ascii="Arial" w:hAnsi="Arial" w:cs="Arial"/>
        </w:rPr>
      </w:pPr>
    </w:p>
    <w:p w14:paraId="377E46BF" w14:textId="39B74DB5" w:rsidR="002742A5" w:rsidRPr="00D67455" w:rsidRDefault="002742A5" w:rsidP="002742A5">
      <w:pPr>
        <w:pStyle w:val="ListParagraph"/>
        <w:numPr>
          <w:ilvl w:val="0"/>
          <w:numId w:val="31"/>
        </w:numPr>
        <w:spacing w:before="100" w:beforeAutospacing="1" w:after="100" w:afterAutospacing="1"/>
        <w:rPr>
          <w:rFonts w:ascii="Arial" w:hAnsi="Arial" w:cs="Arial"/>
        </w:rPr>
      </w:pPr>
      <w:r w:rsidRPr="00D67455">
        <w:rPr>
          <w:rFonts w:ascii="Arial" w:hAnsi="Arial" w:cs="Arial"/>
        </w:rPr>
        <w:t xml:space="preserve">The recording will not be shared to third parties unless this is an absolute </w:t>
      </w:r>
      <w:r w:rsidR="00A36F83" w:rsidRPr="00D67455">
        <w:rPr>
          <w:rFonts w:ascii="Arial" w:hAnsi="Arial" w:cs="Arial"/>
        </w:rPr>
        <w:t>requirement.</w:t>
      </w:r>
    </w:p>
    <w:p w14:paraId="026CE2A9"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601" w:name="_Toc75780637"/>
      <w:bookmarkStart w:id="602" w:name="_Toc75781542"/>
      <w:bookmarkStart w:id="603" w:name="_Toc75792944"/>
      <w:bookmarkStart w:id="604" w:name="_Recording_equipment"/>
      <w:bookmarkStart w:id="605" w:name="_Toc167176853"/>
      <w:bookmarkEnd w:id="601"/>
      <w:bookmarkEnd w:id="602"/>
      <w:bookmarkEnd w:id="603"/>
      <w:bookmarkEnd w:id="604"/>
      <w:r w:rsidRPr="00D67455">
        <w:rPr>
          <w:rFonts w:ascii="Arial" w:hAnsi="Arial" w:cs="Arial"/>
          <w:sz w:val="24"/>
          <w:szCs w:val="24"/>
        </w:rPr>
        <w:t>Recording equipment</w:t>
      </w:r>
      <w:bookmarkEnd w:id="605"/>
    </w:p>
    <w:p w14:paraId="264015A2" w14:textId="2D3658D4" w:rsidR="002742A5" w:rsidRPr="00D67455" w:rsidRDefault="00A36F83" w:rsidP="002742A5">
      <w:pPr>
        <w:spacing w:before="100" w:beforeAutospacing="1" w:after="100" w:afterAutospacing="1"/>
        <w:rPr>
          <w:rFonts w:ascii="Arial" w:hAnsi="Arial" w:cs="Arial"/>
          <w:sz w:val="22"/>
          <w:szCs w:val="22"/>
        </w:rPr>
      </w:pPr>
      <w:r w:rsidRPr="00D67455">
        <w:rPr>
          <w:rFonts w:ascii="Arial" w:hAnsi="Arial" w:cs="Arial"/>
          <w:sz w:val="22"/>
        </w:rPr>
        <w:t>Should all involved parties agree it</w:t>
      </w:r>
      <w:r w:rsidR="002742A5">
        <w:rPr>
          <w:rFonts w:ascii="Arial" w:hAnsi="Arial" w:cs="Arial"/>
          <w:sz w:val="22"/>
        </w:rPr>
        <w:t xml:space="preserve"> </w:t>
      </w:r>
      <w:r w:rsidR="002742A5" w:rsidRPr="00D67455">
        <w:rPr>
          <w:rFonts w:ascii="Arial" w:hAnsi="Arial" w:cs="Arial"/>
          <w:sz w:val="22"/>
        </w:rPr>
        <w:t xml:space="preserve">that the meeting will be recorded, it is unlikely that a second means of minuting, such as </w:t>
      </w:r>
      <w:r w:rsidR="002742A5">
        <w:rPr>
          <w:rFonts w:ascii="Arial" w:hAnsi="Arial" w:cs="Arial"/>
          <w:sz w:val="22"/>
        </w:rPr>
        <w:t xml:space="preserve">the services of a </w:t>
      </w:r>
      <w:r w:rsidR="002742A5" w:rsidRPr="00D67455">
        <w:rPr>
          <w:rFonts w:ascii="Arial" w:hAnsi="Arial" w:cs="Arial"/>
          <w:sz w:val="22"/>
        </w:rPr>
        <w:t xml:space="preserve">note taker, will be used. As such, it is </w:t>
      </w:r>
      <w:r w:rsidR="002742A5" w:rsidRPr="00D67455">
        <w:rPr>
          <w:rFonts w:ascii="Arial" w:hAnsi="Arial" w:cs="Arial"/>
          <w:sz w:val="22"/>
          <w:szCs w:val="22"/>
        </w:rPr>
        <w:t>essential to ensure that equipment is fully functioning before the meeting begins. This should include:</w:t>
      </w:r>
    </w:p>
    <w:p w14:paraId="038AB017" w14:textId="433A9FF8" w:rsidR="002742A5" w:rsidRPr="00D67455" w:rsidRDefault="002742A5" w:rsidP="002742A5">
      <w:pPr>
        <w:pStyle w:val="ListParagraph"/>
        <w:numPr>
          <w:ilvl w:val="0"/>
          <w:numId w:val="37"/>
        </w:numPr>
        <w:spacing w:before="100" w:beforeAutospacing="1" w:after="100" w:afterAutospacing="1"/>
        <w:rPr>
          <w:rFonts w:ascii="Arial" w:hAnsi="Arial" w:cs="Arial"/>
        </w:rPr>
      </w:pPr>
      <w:r w:rsidRPr="00D67455">
        <w:rPr>
          <w:rFonts w:ascii="Arial" w:hAnsi="Arial" w:cs="Arial"/>
        </w:rPr>
        <w:t xml:space="preserve">Power sources fully </w:t>
      </w:r>
      <w:r w:rsidR="00A36F83" w:rsidRPr="00D67455">
        <w:rPr>
          <w:rFonts w:ascii="Arial" w:hAnsi="Arial" w:cs="Arial"/>
        </w:rPr>
        <w:t>charged.</w:t>
      </w:r>
    </w:p>
    <w:p w14:paraId="7A920A5D" w14:textId="1452671D" w:rsidR="002742A5" w:rsidRPr="00D67455" w:rsidRDefault="002742A5" w:rsidP="002742A5">
      <w:pPr>
        <w:pStyle w:val="ListParagraph"/>
        <w:numPr>
          <w:ilvl w:val="0"/>
          <w:numId w:val="37"/>
        </w:numPr>
        <w:spacing w:before="100" w:beforeAutospacing="1" w:after="100" w:afterAutospacing="1"/>
        <w:rPr>
          <w:rFonts w:ascii="Arial" w:hAnsi="Arial" w:cs="Arial"/>
        </w:rPr>
      </w:pPr>
      <w:r w:rsidRPr="00D67455">
        <w:rPr>
          <w:rFonts w:ascii="Arial" w:hAnsi="Arial" w:cs="Arial"/>
        </w:rPr>
        <w:t xml:space="preserve">Sound is adequate throughout the </w:t>
      </w:r>
      <w:r w:rsidR="00A36F83" w:rsidRPr="00D67455">
        <w:rPr>
          <w:rFonts w:ascii="Arial" w:hAnsi="Arial" w:cs="Arial"/>
        </w:rPr>
        <w:t>room.</w:t>
      </w:r>
    </w:p>
    <w:p w14:paraId="4FA491D6" w14:textId="406F7C29" w:rsidR="002742A5" w:rsidRPr="00653F80" w:rsidRDefault="002742A5" w:rsidP="002742A5">
      <w:pPr>
        <w:pStyle w:val="ListParagraph"/>
        <w:numPr>
          <w:ilvl w:val="0"/>
          <w:numId w:val="37"/>
        </w:numPr>
        <w:spacing w:before="100" w:beforeAutospacing="1" w:after="100" w:afterAutospacing="1"/>
      </w:pPr>
      <w:r w:rsidRPr="00D67455">
        <w:rPr>
          <w:rFonts w:ascii="Arial" w:hAnsi="Arial" w:cs="Arial"/>
        </w:rPr>
        <w:t xml:space="preserve">All are positioned so that they can be </w:t>
      </w:r>
      <w:r w:rsidR="00A36F83" w:rsidRPr="00D67455">
        <w:rPr>
          <w:rFonts w:ascii="Arial" w:hAnsi="Arial" w:cs="Arial"/>
        </w:rPr>
        <w:t>heard.</w:t>
      </w:r>
    </w:p>
    <w:p w14:paraId="777BA8EA" w14:textId="77777777" w:rsidR="002742A5" w:rsidRDefault="002742A5" w:rsidP="002742A5">
      <w:pPr>
        <w:pStyle w:val="ListParagraph"/>
        <w:spacing w:before="100" w:beforeAutospacing="1" w:after="100" w:afterAutospacing="1"/>
        <w:rPr>
          <w:rFonts w:ascii="Arial" w:hAnsi="Arial" w:cs="Arial"/>
        </w:rPr>
      </w:pPr>
    </w:p>
    <w:p w14:paraId="5E0C019B" w14:textId="77777777" w:rsidR="002742A5" w:rsidRDefault="002742A5" w:rsidP="002742A5">
      <w:pPr>
        <w:pStyle w:val="ListParagraph"/>
        <w:spacing w:before="100" w:beforeAutospacing="1" w:after="100" w:afterAutospacing="1"/>
        <w:rPr>
          <w:rFonts w:ascii="Arial" w:hAnsi="Arial" w:cs="Arial"/>
        </w:rPr>
      </w:pPr>
    </w:p>
    <w:p w14:paraId="0DA68708" w14:textId="77777777" w:rsidR="002742A5" w:rsidRDefault="002742A5" w:rsidP="002742A5">
      <w:pPr>
        <w:pStyle w:val="ListParagraph"/>
        <w:spacing w:before="100" w:beforeAutospacing="1" w:after="100" w:afterAutospacing="1"/>
        <w:rPr>
          <w:rFonts w:ascii="Arial" w:hAnsi="Arial" w:cs="Arial"/>
        </w:rPr>
      </w:pPr>
    </w:p>
    <w:p w14:paraId="4896EAB7" w14:textId="77777777" w:rsidR="002742A5" w:rsidRPr="00653F80" w:rsidRDefault="002742A5" w:rsidP="002742A5">
      <w:pPr>
        <w:pStyle w:val="ListParagraph"/>
        <w:spacing w:before="100" w:beforeAutospacing="1" w:after="100" w:afterAutospacing="1"/>
      </w:pPr>
    </w:p>
    <w:p w14:paraId="60B739C8" w14:textId="77777777" w:rsidR="002742A5" w:rsidRPr="00D67455" w:rsidRDefault="002742A5" w:rsidP="002742A5">
      <w:pPr>
        <w:pStyle w:val="Heading1"/>
        <w:pBdr>
          <w:bottom w:val="single" w:sz="4" w:space="1" w:color="595959" w:themeColor="text1" w:themeTint="A6"/>
        </w:pBdr>
        <w:spacing w:after="160" w:line="259" w:lineRule="auto"/>
        <w:ind w:left="432" w:hanging="432"/>
        <w:rPr>
          <w:sz w:val="28"/>
          <w:szCs w:val="28"/>
        </w:rPr>
      </w:pPr>
      <w:bookmarkStart w:id="606" w:name="_Toc167176854"/>
      <w:r>
        <w:rPr>
          <w:sz w:val="28"/>
          <w:szCs w:val="28"/>
        </w:rPr>
        <w:t>Use of telephones</w:t>
      </w:r>
      <w:bookmarkEnd w:id="606"/>
    </w:p>
    <w:p w14:paraId="70309C8C" w14:textId="77777777" w:rsidR="002742A5" w:rsidRPr="00D67455" w:rsidRDefault="002742A5" w:rsidP="002742A5">
      <w:pPr>
        <w:pStyle w:val="Heading2"/>
        <w:numPr>
          <w:ilvl w:val="1"/>
          <w:numId w:val="0"/>
        </w:numPr>
        <w:spacing w:before="360" w:after="0" w:line="259" w:lineRule="auto"/>
        <w:ind w:left="567" w:hanging="576"/>
        <w:rPr>
          <w:rFonts w:ascii="Arial" w:hAnsi="Arial" w:cs="Arial"/>
          <w:smallCaps/>
          <w:sz w:val="24"/>
          <w:szCs w:val="24"/>
        </w:rPr>
      </w:pPr>
      <w:bookmarkStart w:id="607" w:name="_Toc167104732"/>
      <w:bookmarkStart w:id="608" w:name="_Toc167105911"/>
      <w:bookmarkStart w:id="609" w:name="_Toc167114822"/>
      <w:bookmarkStart w:id="610" w:name="_Toc167174337"/>
      <w:bookmarkStart w:id="611" w:name="_Toc167104733"/>
      <w:bookmarkStart w:id="612" w:name="_Toc167105912"/>
      <w:bookmarkStart w:id="613" w:name="_Toc167114823"/>
      <w:bookmarkStart w:id="614" w:name="_Toc167174338"/>
      <w:bookmarkStart w:id="615" w:name="_Toc167174339"/>
      <w:bookmarkStart w:id="616" w:name="_Toc167174340"/>
      <w:bookmarkStart w:id="617" w:name="_Toc167176855"/>
      <w:bookmarkEnd w:id="607"/>
      <w:bookmarkEnd w:id="608"/>
      <w:bookmarkEnd w:id="609"/>
      <w:bookmarkEnd w:id="610"/>
      <w:bookmarkEnd w:id="611"/>
      <w:bookmarkEnd w:id="612"/>
      <w:bookmarkEnd w:id="613"/>
      <w:bookmarkEnd w:id="614"/>
      <w:bookmarkEnd w:id="615"/>
      <w:bookmarkEnd w:id="616"/>
      <w:r>
        <w:rPr>
          <w:rFonts w:ascii="Arial" w:hAnsi="Arial" w:cs="Arial"/>
          <w:sz w:val="24"/>
          <w:szCs w:val="24"/>
        </w:rPr>
        <w:t>Acceptable and authorised use</w:t>
      </w:r>
      <w:bookmarkEnd w:id="617"/>
    </w:p>
    <w:p w14:paraId="13F2A079" w14:textId="77777777" w:rsidR="002742A5" w:rsidRDefault="002742A5" w:rsidP="002742A5">
      <w:pPr>
        <w:rPr>
          <w:rFonts w:ascii="Arial" w:hAnsi="Arial" w:cs="Arial"/>
          <w:sz w:val="22"/>
          <w:szCs w:val="22"/>
          <w:lang w:eastAsia="en-US"/>
        </w:rPr>
      </w:pPr>
    </w:p>
    <w:p w14:paraId="5E02EDF0" w14:textId="6040A3D1" w:rsidR="002742A5" w:rsidRPr="002126D6" w:rsidRDefault="002742A5" w:rsidP="002742A5">
      <w:pPr>
        <w:rPr>
          <w:rFonts w:ascii="Arial" w:hAnsi="Arial" w:cs="Arial"/>
          <w:sz w:val="22"/>
          <w:szCs w:val="22"/>
          <w:lang w:eastAsia="en-US"/>
        </w:rPr>
      </w:pPr>
      <w:r w:rsidRPr="002126D6">
        <w:rPr>
          <w:rFonts w:ascii="Arial" w:hAnsi="Arial" w:cs="Arial"/>
          <w:sz w:val="22"/>
          <w:szCs w:val="22"/>
          <w:lang w:eastAsia="en-US"/>
        </w:rPr>
        <w:t xml:space="preserve">Organisation phones are only to be used for the purpose of organisation business. Personal use is </w:t>
      </w:r>
      <w:r w:rsidR="00A36F83" w:rsidRPr="002126D6">
        <w:rPr>
          <w:rFonts w:ascii="Arial" w:hAnsi="Arial" w:cs="Arial"/>
          <w:sz w:val="22"/>
          <w:szCs w:val="22"/>
          <w:lang w:eastAsia="en-US"/>
        </w:rPr>
        <w:t>prohibited</w:t>
      </w:r>
      <w:r w:rsidRPr="002126D6">
        <w:rPr>
          <w:rFonts w:ascii="Arial" w:hAnsi="Arial" w:cs="Arial"/>
          <w:sz w:val="22"/>
          <w:szCs w:val="22"/>
          <w:lang w:eastAsia="en-US"/>
        </w:rPr>
        <w:t xml:space="preserve"> except in the event of an emergency. Calls to premium-rate telephone numbers are also prohibited. Calls to areas outside the UK are blocked</w:t>
      </w:r>
      <w:r>
        <w:rPr>
          <w:rFonts w:ascii="Arial" w:hAnsi="Arial" w:cs="Arial"/>
          <w:sz w:val="22"/>
          <w:szCs w:val="22"/>
          <w:lang w:eastAsia="en-US"/>
        </w:rPr>
        <w:t>. S</w:t>
      </w:r>
      <w:r w:rsidRPr="002126D6">
        <w:rPr>
          <w:rFonts w:ascii="Arial" w:hAnsi="Arial" w:cs="Arial"/>
          <w:sz w:val="22"/>
          <w:szCs w:val="22"/>
          <w:lang w:eastAsia="en-US"/>
        </w:rPr>
        <w:t xml:space="preserve">hould it be necessary to call a number, </w:t>
      </w:r>
      <w:r>
        <w:rPr>
          <w:rFonts w:ascii="Arial" w:hAnsi="Arial" w:cs="Arial"/>
          <w:sz w:val="22"/>
          <w:szCs w:val="22"/>
          <w:lang w:eastAsia="en-US"/>
        </w:rPr>
        <w:t>Practice Manager</w:t>
      </w:r>
      <w:r w:rsidRPr="002126D6">
        <w:rPr>
          <w:rFonts w:ascii="Arial" w:hAnsi="Arial" w:cs="Arial"/>
          <w:sz w:val="22"/>
          <w:szCs w:val="22"/>
          <w:lang w:eastAsia="en-US"/>
        </w:rPr>
        <w:t xml:space="preserve"> authorisation will be required.</w:t>
      </w:r>
    </w:p>
    <w:p w14:paraId="316F01EE" w14:textId="77777777" w:rsidR="002742A5" w:rsidRPr="00653F80" w:rsidRDefault="002742A5" w:rsidP="002742A5">
      <w:pPr>
        <w:pStyle w:val="Heading2"/>
        <w:numPr>
          <w:ilvl w:val="1"/>
          <w:numId w:val="0"/>
        </w:numPr>
        <w:spacing w:before="360" w:after="0" w:line="259" w:lineRule="auto"/>
        <w:ind w:left="567" w:hanging="576"/>
        <w:rPr>
          <w:rFonts w:ascii="Arial" w:hAnsi="Arial" w:cs="Arial"/>
          <w:b/>
          <w:bCs/>
        </w:rPr>
      </w:pPr>
      <w:bookmarkStart w:id="618" w:name="_Toc167104735"/>
      <w:bookmarkStart w:id="619" w:name="_Toc167105914"/>
      <w:bookmarkStart w:id="620" w:name="_Toc167114825"/>
      <w:bookmarkStart w:id="621" w:name="_Toc167174342"/>
      <w:bookmarkStart w:id="622" w:name="_Toc167176856"/>
      <w:bookmarkStart w:id="623" w:name="_Toc167104736"/>
      <w:bookmarkStart w:id="624" w:name="_Toc167105915"/>
      <w:bookmarkStart w:id="625" w:name="_Toc167114826"/>
      <w:bookmarkStart w:id="626" w:name="_Toc167174343"/>
      <w:bookmarkStart w:id="627" w:name="_Toc167176857"/>
      <w:bookmarkStart w:id="628" w:name="_Toc167104737"/>
      <w:bookmarkStart w:id="629" w:name="_Toc167105916"/>
      <w:bookmarkStart w:id="630" w:name="_Toc167114827"/>
      <w:bookmarkStart w:id="631" w:name="_Toc167174344"/>
      <w:bookmarkStart w:id="632" w:name="_Toc167176858"/>
      <w:bookmarkStart w:id="633" w:name="_Toc167104738"/>
      <w:bookmarkStart w:id="634" w:name="_Toc167105917"/>
      <w:bookmarkStart w:id="635" w:name="_Toc167114828"/>
      <w:bookmarkStart w:id="636" w:name="_Toc167174345"/>
      <w:bookmarkStart w:id="637" w:name="_Toc167176859"/>
      <w:bookmarkStart w:id="638" w:name="_Toc167104739"/>
      <w:bookmarkStart w:id="639" w:name="_Toc167105918"/>
      <w:bookmarkStart w:id="640" w:name="_Toc167114829"/>
      <w:bookmarkStart w:id="641" w:name="_Toc167174346"/>
      <w:bookmarkStart w:id="642" w:name="_Toc167176860"/>
      <w:bookmarkStart w:id="643" w:name="_Toc167104740"/>
      <w:bookmarkStart w:id="644" w:name="_Toc167105919"/>
      <w:bookmarkStart w:id="645" w:name="_Toc167114830"/>
      <w:bookmarkStart w:id="646" w:name="_Toc167174347"/>
      <w:bookmarkStart w:id="647" w:name="_Toc167176861"/>
      <w:bookmarkStart w:id="648" w:name="_Toc167104741"/>
      <w:bookmarkStart w:id="649" w:name="_Toc167105920"/>
      <w:bookmarkStart w:id="650" w:name="_Toc167114831"/>
      <w:bookmarkStart w:id="651" w:name="_Toc167174348"/>
      <w:bookmarkStart w:id="652" w:name="_Toc167176862"/>
      <w:bookmarkStart w:id="653" w:name="_Toc167104742"/>
      <w:bookmarkStart w:id="654" w:name="_Toc167105921"/>
      <w:bookmarkStart w:id="655" w:name="_Toc167114832"/>
      <w:bookmarkStart w:id="656" w:name="_Toc167174349"/>
      <w:bookmarkStart w:id="657" w:name="_Toc167176863"/>
      <w:bookmarkStart w:id="658" w:name="_Toc167104743"/>
      <w:bookmarkStart w:id="659" w:name="_Toc167105922"/>
      <w:bookmarkStart w:id="660" w:name="_Toc167114833"/>
      <w:bookmarkStart w:id="661" w:name="_Toc167174350"/>
      <w:bookmarkStart w:id="662" w:name="_Toc167176864"/>
      <w:bookmarkStart w:id="663" w:name="_Toc167104744"/>
      <w:bookmarkStart w:id="664" w:name="_Toc167105923"/>
      <w:bookmarkStart w:id="665" w:name="_Toc167114834"/>
      <w:bookmarkStart w:id="666" w:name="_Toc167174351"/>
      <w:bookmarkStart w:id="667" w:name="_Toc167176865"/>
      <w:bookmarkStart w:id="668" w:name="_Toc167104745"/>
      <w:bookmarkStart w:id="669" w:name="_Toc167105924"/>
      <w:bookmarkStart w:id="670" w:name="_Toc167114835"/>
      <w:bookmarkStart w:id="671" w:name="_Toc167174352"/>
      <w:bookmarkStart w:id="672" w:name="_Toc167176866"/>
      <w:bookmarkStart w:id="673" w:name="_Toc167104746"/>
      <w:bookmarkStart w:id="674" w:name="_Toc167105925"/>
      <w:bookmarkStart w:id="675" w:name="_Toc167114836"/>
      <w:bookmarkStart w:id="676" w:name="_Toc167174353"/>
      <w:bookmarkStart w:id="677" w:name="_Toc167176867"/>
      <w:bookmarkStart w:id="678" w:name="_Toc167104747"/>
      <w:bookmarkStart w:id="679" w:name="_Toc167105926"/>
      <w:bookmarkStart w:id="680" w:name="_Toc167114837"/>
      <w:bookmarkStart w:id="681" w:name="_Toc167174354"/>
      <w:bookmarkStart w:id="682" w:name="_Toc167176868"/>
      <w:bookmarkStart w:id="683" w:name="_Toc167104748"/>
      <w:bookmarkStart w:id="684" w:name="_Toc167105927"/>
      <w:bookmarkStart w:id="685" w:name="_Toc167114838"/>
      <w:bookmarkStart w:id="686" w:name="_Toc167174355"/>
      <w:bookmarkStart w:id="687" w:name="_Toc167176869"/>
      <w:bookmarkStart w:id="688" w:name="_Toc167104749"/>
      <w:bookmarkStart w:id="689" w:name="_Toc167105928"/>
      <w:bookmarkStart w:id="690" w:name="_Toc167114839"/>
      <w:bookmarkStart w:id="691" w:name="_Toc167174356"/>
      <w:bookmarkStart w:id="692" w:name="_Toc167176870"/>
      <w:bookmarkStart w:id="693" w:name="_Toc167104750"/>
      <w:bookmarkStart w:id="694" w:name="_Toc167105929"/>
      <w:bookmarkStart w:id="695" w:name="_Toc167114840"/>
      <w:bookmarkStart w:id="696" w:name="_Toc167174357"/>
      <w:bookmarkStart w:id="697" w:name="_Toc167176871"/>
      <w:bookmarkStart w:id="698" w:name="_Toc167104751"/>
      <w:bookmarkStart w:id="699" w:name="_Toc167105930"/>
      <w:bookmarkStart w:id="700" w:name="_Toc167114841"/>
      <w:bookmarkStart w:id="701" w:name="_Toc167174358"/>
      <w:bookmarkStart w:id="702" w:name="_Toc167176872"/>
      <w:bookmarkStart w:id="703" w:name="_Toc167099159"/>
      <w:bookmarkStart w:id="704" w:name="_Toc167104752"/>
      <w:bookmarkStart w:id="705" w:name="_Toc167105931"/>
      <w:bookmarkStart w:id="706" w:name="_Toc167114842"/>
      <w:bookmarkStart w:id="707" w:name="_Toc167174359"/>
      <w:bookmarkStart w:id="708" w:name="_Toc167176873"/>
      <w:bookmarkStart w:id="709" w:name="_Toc167099163"/>
      <w:bookmarkStart w:id="710" w:name="_Toc167104753"/>
      <w:bookmarkStart w:id="711" w:name="_Toc167105932"/>
      <w:bookmarkStart w:id="712" w:name="_Toc167114843"/>
      <w:bookmarkStart w:id="713" w:name="_Toc167174360"/>
      <w:bookmarkStart w:id="714" w:name="_Toc167176874"/>
      <w:bookmarkStart w:id="715" w:name="_Toc1469825"/>
      <w:bookmarkStart w:id="716" w:name="_Toc167176875"/>
      <w:bookmarkStart w:id="717" w:name="_Hlk95805761"/>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653F80">
        <w:rPr>
          <w:rFonts w:ascii="Arial" w:hAnsi="Arial" w:cs="Arial"/>
          <w:sz w:val="24"/>
          <w:szCs w:val="24"/>
        </w:rPr>
        <w:t>Answering protocol</w:t>
      </w:r>
      <w:bookmarkEnd w:id="715"/>
      <w:bookmarkEnd w:id="716"/>
    </w:p>
    <w:bookmarkEnd w:id="717"/>
    <w:p w14:paraId="0AA9D6F7" w14:textId="77777777" w:rsidR="002742A5" w:rsidRPr="002126D6" w:rsidRDefault="002742A5" w:rsidP="002742A5">
      <w:pPr>
        <w:rPr>
          <w:lang w:eastAsia="en-US"/>
        </w:rPr>
      </w:pPr>
    </w:p>
    <w:p w14:paraId="30A86A7E" w14:textId="77777777" w:rsidR="002742A5" w:rsidRDefault="002742A5" w:rsidP="002742A5">
      <w:pPr>
        <w:rPr>
          <w:rFonts w:ascii="Arial" w:hAnsi="Arial" w:cs="Arial"/>
          <w:sz w:val="22"/>
          <w:szCs w:val="22"/>
          <w:lang w:eastAsia="en-US"/>
        </w:rPr>
      </w:pPr>
      <w:r w:rsidRPr="002126D6">
        <w:rPr>
          <w:rFonts w:ascii="Arial" w:hAnsi="Arial" w:cs="Arial"/>
          <w:sz w:val="22"/>
          <w:szCs w:val="22"/>
          <w:lang w:eastAsia="en-US"/>
        </w:rPr>
        <w:t>All staff are required to answer the organisation telephones in the same manner, answering as follows:</w:t>
      </w:r>
    </w:p>
    <w:p w14:paraId="480A366B" w14:textId="77777777" w:rsidR="002742A5" w:rsidRPr="002126D6" w:rsidRDefault="002742A5" w:rsidP="002742A5">
      <w:pPr>
        <w:rPr>
          <w:rFonts w:ascii="Arial" w:hAnsi="Arial" w:cs="Arial"/>
          <w:sz w:val="22"/>
          <w:szCs w:val="22"/>
          <w:lang w:eastAsia="en-US"/>
        </w:rPr>
      </w:pPr>
      <w:r w:rsidRPr="002126D6">
        <w:rPr>
          <w:rFonts w:ascii="Arial" w:hAnsi="Arial" w:cs="Arial"/>
          <w:sz w:val="22"/>
          <w:szCs w:val="22"/>
          <w:lang w:eastAsia="en-US"/>
        </w:rPr>
        <w:t xml:space="preserve"> </w:t>
      </w:r>
    </w:p>
    <w:p w14:paraId="4AD68E1F" w14:textId="7D057C0A" w:rsidR="002742A5" w:rsidRPr="00477343" w:rsidRDefault="002742A5" w:rsidP="002742A5">
      <w:pPr>
        <w:numPr>
          <w:ilvl w:val="0"/>
          <w:numId w:val="55"/>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 xml:space="preserve">Use the appropriate </w:t>
      </w:r>
      <w:r w:rsidR="00A36F83" w:rsidRPr="002126D6">
        <w:rPr>
          <w:rFonts w:ascii="Arial" w:eastAsiaTheme="minorHAnsi" w:hAnsi="Arial" w:cs="Arial"/>
          <w:sz w:val="22"/>
          <w:szCs w:val="22"/>
          <w:lang w:eastAsia="en-US"/>
        </w:rPr>
        <w:t>salutation.</w:t>
      </w:r>
      <w:r w:rsidRPr="002126D6">
        <w:rPr>
          <w:rFonts w:ascii="Arial" w:eastAsiaTheme="minorHAnsi" w:hAnsi="Arial" w:cs="Arial"/>
          <w:sz w:val="22"/>
          <w:szCs w:val="22"/>
          <w:lang w:eastAsia="en-US"/>
        </w:rPr>
        <w:t xml:space="preserve"> </w:t>
      </w:r>
    </w:p>
    <w:p w14:paraId="241720A4" w14:textId="77777777" w:rsidR="002742A5" w:rsidRPr="00477343" w:rsidRDefault="002742A5" w:rsidP="002742A5">
      <w:pPr>
        <w:numPr>
          <w:ilvl w:val="0"/>
          <w:numId w:val="55"/>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 xml:space="preserve">Please be advised, calls are recorded </w:t>
      </w:r>
      <w:r>
        <w:rPr>
          <w:rFonts w:ascii="Arial" w:eastAsiaTheme="minorHAnsi" w:hAnsi="Arial" w:cs="Arial"/>
          <w:sz w:val="22"/>
          <w:szCs w:val="22"/>
          <w:lang w:eastAsia="en-US"/>
        </w:rPr>
        <w:t>(with a justification given)</w:t>
      </w:r>
      <w:r w:rsidRPr="002126D6">
        <w:rPr>
          <w:rFonts w:ascii="Arial" w:eastAsiaTheme="minorHAnsi" w:hAnsi="Arial" w:cs="Arial"/>
          <w:sz w:val="22"/>
          <w:szCs w:val="22"/>
          <w:lang w:eastAsia="en-US"/>
        </w:rPr>
        <w:t xml:space="preserve"> </w:t>
      </w:r>
    </w:p>
    <w:p w14:paraId="264C0434" w14:textId="77777777" w:rsidR="002742A5" w:rsidRPr="00477343" w:rsidRDefault="002742A5" w:rsidP="002742A5">
      <w:pPr>
        <w:numPr>
          <w:ilvl w:val="0"/>
          <w:numId w:val="55"/>
        </w:numPr>
        <w:contextualSpacing/>
        <w:rPr>
          <w:rFonts w:ascii="Arial" w:eastAsiaTheme="minorHAnsi" w:hAnsi="Arial" w:cs="Arial"/>
          <w:sz w:val="22"/>
          <w:szCs w:val="22"/>
          <w:lang w:eastAsia="en-US"/>
        </w:rPr>
      </w:pPr>
      <w:r>
        <w:rPr>
          <w:rFonts w:ascii="Arial" w:eastAsiaTheme="minorHAnsi" w:hAnsi="Arial" w:cs="Arial"/>
          <w:sz w:val="22"/>
          <w:szCs w:val="22"/>
          <w:lang w:eastAsia="en-US"/>
        </w:rPr>
        <w:t>The staff member should g</w:t>
      </w:r>
      <w:r w:rsidRPr="002126D6">
        <w:rPr>
          <w:rFonts w:ascii="Arial" w:eastAsiaTheme="minorHAnsi" w:hAnsi="Arial" w:cs="Arial"/>
          <w:sz w:val="22"/>
          <w:szCs w:val="22"/>
          <w:lang w:eastAsia="en-US"/>
        </w:rPr>
        <w:t xml:space="preserve">ive </w:t>
      </w:r>
      <w:r>
        <w:rPr>
          <w:rFonts w:ascii="Arial" w:eastAsiaTheme="minorHAnsi" w:hAnsi="Arial" w:cs="Arial"/>
          <w:sz w:val="22"/>
          <w:szCs w:val="22"/>
          <w:lang w:eastAsia="en-US"/>
        </w:rPr>
        <w:t>their</w:t>
      </w:r>
      <w:r w:rsidRPr="002126D6">
        <w:rPr>
          <w:rFonts w:ascii="Arial" w:eastAsiaTheme="minorHAnsi" w:hAnsi="Arial" w:cs="Arial"/>
          <w:sz w:val="22"/>
          <w:szCs w:val="22"/>
          <w:lang w:eastAsia="en-US"/>
        </w:rPr>
        <w:t xml:space="preserve"> name and ask, </w:t>
      </w:r>
      <w:r w:rsidRPr="002126D6">
        <w:rPr>
          <w:rFonts w:ascii="Arial" w:eastAsiaTheme="minorHAnsi" w:hAnsi="Arial" w:cs="Arial"/>
          <w:i/>
          <w:iCs/>
          <w:sz w:val="22"/>
          <w:szCs w:val="22"/>
          <w:lang w:eastAsia="en-US"/>
        </w:rPr>
        <w:t>“How can I help you?”</w:t>
      </w:r>
    </w:p>
    <w:p w14:paraId="4D4A0373" w14:textId="7AE68CA6" w:rsidR="002742A5" w:rsidRPr="00477343" w:rsidRDefault="002742A5" w:rsidP="002742A5">
      <w:pPr>
        <w:numPr>
          <w:ilvl w:val="0"/>
          <w:numId w:val="55"/>
        </w:numPr>
        <w:contextualSpacing/>
        <w:rPr>
          <w:rFonts w:ascii="Arial" w:eastAsiaTheme="minorHAnsi" w:hAnsi="Arial" w:cs="Arial"/>
          <w:sz w:val="22"/>
          <w:szCs w:val="22"/>
          <w:lang w:eastAsia="en-US"/>
        </w:rPr>
      </w:pPr>
      <w:r>
        <w:rPr>
          <w:rFonts w:ascii="Arial" w:eastAsiaTheme="minorHAnsi" w:hAnsi="Arial" w:cs="Arial"/>
          <w:sz w:val="22"/>
          <w:szCs w:val="22"/>
          <w:lang w:eastAsia="en-US"/>
        </w:rPr>
        <w:t>T</w:t>
      </w:r>
      <w:r w:rsidRPr="002126D6">
        <w:rPr>
          <w:rFonts w:ascii="Arial" w:eastAsiaTheme="minorHAnsi" w:hAnsi="Arial" w:cs="Arial"/>
          <w:sz w:val="22"/>
          <w:szCs w:val="22"/>
          <w:lang w:eastAsia="en-US"/>
        </w:rPr>
        <w:t xml:space="preserve">he request </w:t>
      </w:r>
      <w:r>
        <w:rPr>
          <w:rFonts w:ascii="Arial" w:eastAsiaTheme="minorHAnsi" w:hAnsi="Arial" w:cs="Arial"/>
          <w:sz w:val="22"/>
          <w:szCs w:val="22"/>
          <w:lang w:eastAsia="en-US"/>
        </w:rPr>
        <w:t xml:space="preserve">should be actioned </w:t>
      </w:r>
      <w:r w:rsidRPr="002126D6">
        <w:rPr>
          <w:rFonts w:ascii="Arial" w:eastAsiaTheme="minorHAnsi" w:hAnsi="Arial" w:cs="Arial"/>
          <w:sz w:val="22"/>
          <w:szCs w:val="22"/>
          <w:lang w:eastAsia="en-US"/>
        </w:rPr>
        <w:t xml:space="preserve">as </w:t>
      </w:r>
      <w:r w:rsidR="00A36F83" w:rsidRPr="002126D6">
        <w:rPr>
          <w:rFonts w:ascii="Arial" w:eastAsiaTheme="minorHAnsi" w:hAnsi="Arial" w:cs="Arial"/>
          <w:sz w:val="22"/>
          <w:szCs w:val="22"/>
          <w:lang w:eastAsia="en-US"/>
        </w:rPr>
        <w:t>appropriate.</w:t>
      </w:r>
    </w:p>
    <w:p w14:paraId="2B733456" w14:textId="7E5AB5AC" w:rsidR="002742A5" w:rsidRPr="00477343" w:rsidRDefault="002742A5" w:rsidP="002742A5">
      <w:pPr>
        <w:numPr>
          <w:ilvl w:val="0"/>
          <w:numId w:val="55"/>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lastRenderedPageBreak/>
        <w:t>If appropriate, place the call on hold (advising the caller</w:t>
      </w:r>
      <w:r>
        <w:rPr>
          <w:rFonts w:ascii="Arial" w:eastAsiaTheme="minorHAnsi" w:hAnsi="Arial" w:cs="Arial"/>
          <w:sz w:val="22"/>
          <w:szCs w:val="22"/>
          <w:lang w:eastAsia="en-US"/>
        </w:rPr>
        <w:t xml:space="preserve"> of this</w:t>
      </w:r>
      <w:r w:rsidRPr="002126D6">
        <w:rPr>
          <w:rFonts w:ascii="Arial" w:eastAsiaTheme="minorHAnsi" w:hAnsi="Arial" w:cs="Arial"/>
          <w:sz w:val="22"/>
          <w:szCs w:val="22"/>
          <w:lang w:eastAsia="en-US"/>
        </w:rPr>
        <w:t>) until the request</w:t>
      </w:r>
      <w:r>
        <w:rPr>
          <w:rFonts w:ascii="Arial" w:eastAsiaTheme="minorHAnsi" w:hAnsi="Arial" w:cs="Arial"/>
          <w:sz w:val="22"/>
          <w:szCs w:val="22"/>
          <w:lang w:eastAsia="en-US"/>
        </w:rPr>
        <w:t xml:space="preserve"> can be </w:t>
      </w:r>
      <w:r w:rsidR="00A36F83">
        <w:rPr>
          <w:rFonts w:ascii="Arial" w:eastAsiaTheme="minorHAnsi" w:hAnsi="Arial" w:cs="Arial"/>
          <w:sz w:val="22"/>
          <w:szCs w:val="22"/>
          <w:lang w:eastAsia="en-US"/>
        </w:rPr>
        <w:t>processed.</w:t>
      </w:r>
    </w:p>
    <w:p w14:paraId="7DAB8DBF" w14:textId="77777777" w:rsidR="002742A5" w:rsidRPr="009F5FFC" w:rsidRDefault="002742A5" w:rsidP="002742A5">
      <w:pPr>
        <w:numPr>
          <w:ilvl w:val="0"/>
          <w:numId w:val="55"/>
        </w:numPr>
        <w:contextualSpacing/>
        <w:rPr>
          <w:rFonts w:ascii="Arial" w:eastAsiaTheme="minorHAnsi" w:hAnsi="Arial" w:cs="Arial"/>
          <w:sz w:val="22"/>
          <w:szCs w:val="22"/>
          <w:lang w:eastAsia="en-US"/>
        </w:rPr>
      </w:pPr>
      <w:r w:rsidRPr="002126D6">
        <w:rPr>
          <w:rFonts w:ascii="Arial" w:eastAsiaTheme="minorHAnsi" w:hAnsi="Arial" w:cs="Arial"/>
          <w:sz w:val="22"/>
          <w:szCs w:val="22"/>
          <w:lang w:eastAsia="en-US"/>
        </w:rPr>
        <w:t>Always speak in a polite and professional manner</w:t>
      </w:r>
    </w:p>
    <w:p w14:paraId="3969D5AB" w14:textId="77777777" w:rsidR="002742A5" w:rsidRPr="002126D6" w:rsidRDefault="002742A5" w:rsidP="002742A5">
      <w:pPr>
        <w:pStyle w:val="Heading2"/>
        <w:numPr>
          <w:ilvl w:val="1"/>
          <w:numId w:val="0"/>
        </w:numPr>
        <w:spacing w:before="360" w:after="0" w:line="259" w:lineRule="auto"/>
        <w:ind w:left="567" w:hanging="567"/>
        <w:contextualSpacing/>
        <w:rPr>
          <w:rFonts w:ascii="Arial" w:hAnsi="Arial" w:cs="Arial"/>
          <w:sz w:val="24"/>
          <w:szCs w:val="24"/>
          <w:lang w:eastAsia="en-US"/>
        </w:rPr>
      </w:pPr>
      <w:bookmarkStart w:id="718" w:name="_Toc167176876"/>
      <w:r w:rsidRPr="002126D6">
        <w:rPr>
          <w:rFonts w:ascii="Arial" w:hAnsi="Arial" w:cs="Arial"/>
          <w:sz w:val="24"/>
          <w:szCs w:val="24"/>
          <w:lang w:eastAsia="en-US"/>
        </w:rPr>
        <w:t>Assuring telephone standards</w:t>
      </w:r>
      <w:bookmarkEnd w:id="718"/>
    </w:p>
    <w:p w14:paraId="2C36CF93" w14:textId="77777777" w:rsidR="002742A5" w:rsidRDefault="002742A5" w:rsidP="002742A5">
      <w:pPr>
        <w:contextualSpacing/>
        <w:rPr>
          <w:rFonts w:ascii="Arial" w:eastAsiaTheme="minorHAnsi" w:hAnsi="Arial" w:cs="Arial"/>
          <w:sz w:val="22"/>
          <w:szCs w:val="22"/>
          <w:lang w:eastAsia="en-US"/>
        </w:rPr>
      </w:pPr>
    </w:p>
    <w:p w14:paraId="4DC5F4B2" w14:textId="77777777" w:rsidR="002742A5" w:rsidRDefault="002742A5" w:rsidP="002742A5">
      <w:pPr>
        <w:contextualSpacing/>
        <w:rPr>
          <w:rFonts w:ascii="Arial" w:eastAsiaTheme="minorHAnsi" w:hAnsi="Arial" w:cs="Arial"/>
          <w:sz w:val="22"/>
          <w:szCs w:val="22"/>
          <w:lang w:eastAsia="en-US"/>
        </w:rPr>
      </w:pPr>
      <w:r>
        <w:rPr>
          <w:rFonts w:ascii="Arial" w:eastAsiaTheme="minorHAnsi" w:hAnsi="Arial" w:cs="Arial"/>
          <w:sz w:val="22"/>
          <w:szCs w:val="22"/>
          <w:lang w:eastAsia="en-US"/>
        </w:rPr>
        <w:t>A regular comment or complaint often comes from the manner in how the patient feels that they are spoken to. Often there is dispute as the staff member feels that they have been courteous although the patient may feel otherwise.</w:t>
      </w:r>
    </w:p>
    <w:p w14:paraId="3E4936A4" w14:textId="77777777" w:rsidR="002742A5" w:rsidRDefault="002742A5" w:rsidP="002742A5">
      <w:pPr>
        <w:contextualSpacing/>
        <w:rPr>
          <w:rFonts w:ascii="Arial" w:eastAsiaTheme="minorHAnsi" w:hAnsi="Arial" w:cs="Arial"/>
          <w:sz w:val="22"/>
          <w:szCs w:val="22"/>
          <w:lang w:eastAsia="en-US"/>
        </w:rPr>
      </w:pPr>
    </w:p>
    <w:p w14:paraId="19C21396" w14:textId="77777777" w:rsidR="002742A5" w:rsidRDefault="002742A5" w:rsidP="002742A5">
      <w:pPr>
        <w:contextualSpacing/>
        <w:rPr>
          <w:rFonts w:ascii="Arial" w:eastAsiaTheme="minorHAnsi" w:hAnsi="Arial" w:cs="Arial"/>
          <w:sz w:val="22"/>
          <w:szCs w:val="22"/>
          <w:lang w:eastAsia="en-US"/>
        </w:rPr>
      </w:pPr>
      <w:r>
        <w:rPr>
          <w:rFonts w:ascii="Arial" w:eastAsiaTheme="minorHAnsi" w:hAnsi="Arial" w:cs="Arial"/>
          <w:sz w:val="22"/>
          <w:szCs w:val="22"/>
          <w:lang w:eastAsia="en-US"/>
        </w:rPr>
        <w:t>To support this, at this organisation, telephone calls are recorded as a tool to assist with both responding to any complaint or concern and to support the team by reducing any negative concerns by monitoring the quality of the call.</w:t>
      </w:r>
    </w:p>
    <w:p w14:paraId="45762B72" w14:textId="77777777" w:rsidR="002742A5" w:rsidRDefault="002742A5" w:rsidP="002742A5">
      <w:pPr>
        <w:contextualSpacing/>
        <w:rPr>
          <w:rFonts w:ascii="Arial" w:eastAsiaTheme="minorHAnsi" w:hAnsi="Arial" w:cs="Arial"/>
          <w:sz w:val="22"/>
          <w:szCs w:val="22"/>
          <w:lang w:eastAsia="en-US"/>
        </w:rPr>
      </w:pPr>
    </w:p>
    <w:p w14:paraId="616D98F7" w14:textId="77777777" w:rsidR="002742A5" w:rsidRDefault="002742A5" w:rsidP="002742A5">
      <w:pPr>
        <w:contextualSpacing/>
        <w:rPr>
          <w:rFonts w:ascii="Arial" w:eastAsiaTheme="minorHAnsi" w:hAnsi="Arial" w:cs="Arial"/>
          <w:sz w:val="22"/>
          <w:szCs w:val="22"/>
          <w:lang w:eastAsia="en-US"/>
        </w:rPr>
      </w:pPr>
      <w:r>
        <w:rPr>
          <w:rFonts w:ascii="Arial" w:eastAsiaTheme="minorHAnsi" w:hAnsi="Arial" w:cs="Arial"/>
          <w:sz w:val="22"/>
          <w:szCs w:val="22"/>
          <w:lang w:eastAsia="en-US"/>
        </w:rPr>
        <w:t>To</w:t>
      </w:r>
      <w:r w:rsidRPr="00033298">
        <w:rPr>
          <w:rFonts w:ascii="Arial" w:eastAsiaTheme="minorHAnsi" w:hAnsi="Arial" w:cs="Arial"/>
          <w:sz w:val="22"/>
          <w:szCs w:val="22"/>
          <w:lang w:eastAsia="en-US"/>
        </w:rPr>
        <w:t xml:space="preserve"> ensure </w:t>
      </w:r>
      <w:r>
        <w:rPr>
          <w:rFonts w:ascii="Arial" w:eastAsiaTheme="minorHAnsi" w:hAnsi="Arial" w:cs="Arial"/>
          <w:sz w:val="22"/>
          <w:szCs w:val="22"/>
          <w:lang w:eastAsia="en-US"/>
        </w:rPr>
        <w:t xml:space="preserve">that </w:t>
      </w:r>
      <w:r w:rsidRPr="00033298">
        <w:rPr>
          <w:rFonts w:ascii="Arial" w:eastAsiaTheme="minorHAnsi" w:hAnsi="Arial" w:cs="Arial"/>
          <w:sz w:val="22"/>
          <w:szCs w:val="22"/>
          <w:lang w:eastAsia="en-US"/>
        </w:rPr>
        <w:t>the</w:t>
      </w:r>
      <w:r>
        <w:rPr>
          <w:rFonts w:ascii="Arial" w:eastAsiaTheme="minorHAnsi" w:hAnsi="Arial" w:cs="Arial"/>
          <w:sz w:val="22"/>
          <w:szCs w:val="22"/>
          <w:lang w:eastAsia="en-US"/>
        </w:rPr>
        <w:t>se</w:t>
      </w:r>
      <w:r w:rsidRPr="00033298">
        <w:rPr>
          <w:rFonts w:ascii="Arial" w:eastAsiaTheme="minorHAnsi" w:hAnsi="Arial" w:cs="Arial"/>
          <w:sz w:val="22"/>
          <w:szCs w:val="22"/>
          <w:lang w:eastAsia="en-US"/>
        </w:rPr>
        <w:t xml:space="preserve"> relevant standards </w:t>
      </w:r>
      <w:r>
        <w:rPr>
          <w:rFonts w:ascii="Arial" w:eastAsiaTheme="minorHAnsi" w:hAnsi="Arial" w:cs="Arial"/>
          <w:sz w:val="22"/>
          <w:szCs w:val="22"/>
          <w:lang w:eastAsia="en-US"/>
        </w:rPr>
        <w:t xml:space="preserve">are being maintained, this organisation will undertake a regular compliance audit that will involve call monitoring and provide both feedback and, when required, additional training to ensure that an </w:t>
      </w:r>
      <w:r w:rsidRPr="00033298">
        <w:rPr>
          <w:rFonts w:ascii="Arial" w:eastAsiaTheme="minorHAnsi" w:hAnsi="Arial" w:cs="Arial"/>
          <w:sz w:val="22"/>
          <w:szCs w:val="22"/>
          <w:lang w:eastAsia="en-US"/>
        </w:rPr>
        <w:t>efficient and excellent service</w:t>
      </w:r>
      <w:r>
        <w:rPr>
          <w:rFonts w:ascii="Arial" w:eastAsiaTheme="minorHAnsi" w:hAnsi="Arial" w:cs="Arial"/>
          <w:sz w:val="22"/>
          <w:szCs w:val="22"/>
          <w:lang w:eastAsia="en-US"/>
        </w:rPr>
        <w:t xml:space="preserve"> is offered</w:t>
      </w:r>
      <w:r w:rsidRPr="00033298">
        <w:rPr>
          <w:rFonts w:ascii="Arial" w:eastAsiaTheme="minorHAnsi" w:hAnsi="Arial" w:cs="Arial"/>
          <w:sz w:val="22"/>
          <w:szCs w:val="22"/>
          <w:lang w:eastAsia="en-US"/>
        </w:rPr>
        <w:t xml:space="preserve">. </w:t>
      </w:r>
    </w:p>
    <w:p w14:paraId="449232CB" w14:textId="77777777" w:rsidR="002742A5" w:rsidRPr="00033298" w:rsidRDefault="002742A5" w:rsidP="002742A5">
      <w:pPr>
        <w:contextualSpacing/>
        <w:rPr>
          <w:rFonts w:ascii="Arial" w:eastAsiaTheme="minorHAnsi" w:hAnsi="Arial" w:cs="Arial"/>
          <w:sz w:val="22"/>
          <w:szCs w:val="22"/>
          <w:lang w:eastAsia="en-US"/>
        </w:rPr>
      </w:pPr>
    </w:p>
    <w:p w14:paraId="37B36146" w14:textId="77777777" w:rsidR="002742A5" w:rsidRDefault="002742A5" w:rsidP="002742A5">
      <w:pPr>
        <w:contextualSpacing/>
        <w:rPr>
          <w:rFonts w:ascii="Arial" w:eastAsiaTheme="minorHAnsi" w:hAnsi="Arial" w:cs="Arial"/>
          <w:sz w:val="22"/>
          <w:szCs w:val="22"/>
          <w:lang w:eastAsia="en-US"/>
        </w:rPr>
      </w:pPr>
      <w:r w:rsidRPr="00033298">
        <w:rPr>
          <w:rFonts w:ascii="Arial" w:eastAsiaTheme="minorHAnsi" w:hAnsi="Arial" w:cs="Arial"/>
          <w:sz w:val="22"/>
          <w:szCs w:val="22"/>
          <w:lang w:eastAsia="en-US"/>
        </w:rPr>
        <w:t>Th</w:t>
      </w:r>
      <w:r>
        <w:rPr>
          <w:rFonts w:ascii="Arial" w:eastAsiaTheme="minorHAnsi" w:hAnsi="Arial" w:cs="Arial"/>
          <w:sz w:val="22"/>
          <w:szCs w:val="22"/>
          <w:lang w:eastAsia="en-US"/>
        </w:rPr>
        <w:t>ere is a set of key standards that it is expected each patient or caller will receive. When auditing the quality of any call, it is expected that all these standards will be met.</w:t>
      </w:r>
    </w:p>
    <w:p w14:paraId="77A797DD" w14:textId="77777777" w:rsidR="002742A5" w:rsidRDefault="002742A5" w:rsidP="002742A5">
      <w:pPr>
        <w:contextualSpacing/>
        <w:rPr>
          <w:rFonts w:ascii="Arial" w:eastAsiaTheme="minorHAnsi" w:hAnsi="Arial" w:cs="Arial"/>
          <w:sz w:val="22"/>
          <w:szCs w:val="22"/>
          <w:lang w:eastAsia="en-US"/>
        </w:rPr>
      </w:pPr>
    </w:p>
    <w:p w14:paraId="268DC2F4" w14:textId="77777777" w:rsidR="002742A5" w:rsidRDefault="002742A5" w:rsidP="002742A5">
      <w:pPr>
        <w:contextualSpacing/>
        <w:rPr>
          <w:rFonts w:ascii="Arial" w:eastAsiaTheme="minorHAnsi" w:hAnsi="Arial" w:cs="Arial"/>
          <w:sz w:val="22"/>
          <w:szCs w:val="22"/>
          <w:lang w:eastAsia="en-US"/>
        </w:rPr>
      </w:pPr>
    </w:p>
    <w:p w14:paraId="58E2422C" w14:textId="5745C030" w:rsidR="00A36F83" w:rsidRDefault="00A36F83" w:rsidP="002742A5">
      <w:pPr>
        <w:contextualSpacing/>
        <w:rPr>
          <w:rFonts w:ascii="Arial" w:eastAsiaTheme="minorHAnsi" w:hAnsi="Arial" w:cs="Arial"/>
          <w:sz w:val="22"/>
          <w:szCs w:val="22"/>
          <w:lang w:eastAsia="en-US"/>
        </w:rPr>
      </w:pPr>
      <w:r>
        <w:rPr>
          <w:rFonts w:ascii="Arial" w:eastAsiaTheme="minorHAnsi" w:hAnsi="Arial" w:cs="Arial"/>
          <w:sz w:val="22"/>
          <w:szCs w:val="22"/>
          <w:lang w:eastAsia="en-US"/>
        </w:rPr>
        <w:t xml:space="preserve">This policy is updated yearly for any relevant guidance and changes by the Practice management team at Sunniside Surgery </w:t>
      </w:r>
    </w:p>
    <w:p w14:paraId="5B3D4AD8" w14:textId="77777777" w:rsidR="00A36F83" w:rsidRDefault="00A36F83" w:rsidP="002742A5">
      <w:pPr>
        <w:contextualSpacing/>
        <w:rPr>
          <w:rFonts w:ascii="Arial" w:eastAsiaTheme="minorHAnsi" w:hAnsi="Arial" w:cs="Arial"/>
          <w:sz w:val="22"/>
          <w:szCs w:val="22"/>
          <w:lang w:eastAsia="en-US"/>
        </w:rPr>
      </w:pPr>
    </w:p>
    <w:p w14:paraId="277CD280" w14:textId="77777777" w:rsidR="002742A5" w:rsidRDefault="002742A5" w:rsidP="002742A5">
      <w:pPr>
        <w:contextualSpacing/>
        <w:rPr>
          <w:rFonts w:ascii="Arial" w:eastAsiaTheme="minorHAnsi" w:hAnsi="Arial" w:cs="Arial"/>
          <w:sz w:val="22"/>
          <w:szCs w:val="22"/>
          <w:lang w:eastAsia="en-US"/>
        </w:rPr>
      </w:pPr>
    </w:p>
    <w:p w14:paraId="7AA43364" w14:textId="77777777" w:rsidR="002742A5" w:rsidRDefault="002742A5" w:rsidP="002742A5">
      <w:pPr>
        <w:contextualSpacing/>
        <w:rPr>
          <w:rFonts w:ascii="Arial" w:eastAsiaTheme="minorHAnsi" w:hAnsi="Arial" w:cs="Arial"/>
          <w:sz w:val="22"/>
          <w:szCs w:val="22"/>
          <w:lang w:eastAsia="en-US"/>
        </w:rPr>
      </w:pPr>
    </w:p>
    <w:p w14:paraId="08547AB1" w14:textId="77777777" w:rsidR="002742A5" w:rsidRDefault="002742A5" w:rsidP="002742A5">
      <w:pPr>
        <w:contextualSpacing/>
        <w:rPr>
          <w:rFonts w:ascii="Arial" w:eastAsiaTheme="minorHAnsi" w:hAnsi="Arial" w:cs="Arial"/>
          <w:sz w:val="22"/>
          <w:szCs w:val="22"/>
          <w:lang w:eastAsia="en-US"/>
        </w:rPr>
      </w:pPr>
    </w:p>
    <w:p w14:paraId="68FABC4F" w14:textId="77777777" w:rsidR="00E93498" w:rsidRDefault="00E93498"/>
    <w:sectPr w:rsidR="00E934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2B1D" w14:textId="77777777" w:rsidR="00980870" w:rsidRDefault="00980870" w:rsidP="00D72995">
      <w:r>
        <w:separator/>
      </w:r>
    </w:p>
  </w:endnote>
  <w:endnote w:type="continuationSeparator" w:id="0">
    <w:p w14:paraId="784F7CA5" w14:textId="77777777" w:rsidR="00980870" w:rsidRDefault="00980870" w:rsidP="00D7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6F8A" w14:textId="77777777" w:rsidR="00D72995" w:rsidRDefault="00D7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1135" w14:textId="77777777" w:rsidR="0075469E" w:rsidRDefault="0075469E">
    <w:pPr>
      <w:pStyle w:val="Footer"/>
      <w:pBdr>
        <w:top w:val="single" w:sz="4" w:space="1" w:color="D9D9D9" w:themeColor="background1" w:themeShade="D9"/>
      </w:pBdr>
      <w:jc w:val="right"/>
    </w:pPr>
  </w:p>
  <w:p w14:paraId="0B50FACB" w14:textId="77777777" w:rsidR="0075469E" w:rsidRDefault="00000000" w:rsidP="003E72F8">
    <w:pPr>
      <w:pStyle w:val="Footer"/>
      <w:rPr>
        <w:rFonts w:ascii="Arial" w:hAnsi="Arial" w:cs="Arial"/>
        <w:sz w:val="16"/>
        <w:szCs w:val="16"/>
      </w:rPr>
    </w:pPr>
    <w:r>
      <w:rPr>
        <w:rFonts w:ascii="Arial" w:hAnsi="Arial" w:cs="Arial"/>
        <w:sz w:val="16"/>
        <w:szCs w:val="16"/>
      </w:rPr>
      <w:tab/>
    </w:r>
  </w:p>
  <w:p w14:paraId="3CB1FDBC" w14:textId="77777777" w:rsidR="0075469E" w:rsidRPr="00A721EE" w:rsidRDefault="00000000"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6</w:t>
    </w:r>
    <w:r w:rsidRPr="00A721EE">
      <w:rPr>
        <w:rFonts w:ascii="Arial" w:hAnsi="Arial" w:cs="Arial"/>
        <w:noProof/>
      </w:rPr>
      <w:fldChar w:fldCharType="end"/>
    </w:r>
  </w:p>
  <w:p w14:paraId="135FF3C9" w14:textId="77777777" w:rsidR="0075469E" w:rsidRDefault="00754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0C43" w14:textId="77777777" w:rsidR="00D72995" w:rsidRDefault="00D7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D645" w14:textId="77777777" w:rsidR="00980870" w:rsidRDefault="00980870" w:rsidP="00D72995">
      <w:r>
        <w:separator/>
      </w:r>
    </w:p>
  </w:footnote>
  <w:footnote w:type="continuationSeparator" w:id="0">
    <w:p w14:paraId="73BF346A" w14:textId="77777777" w:rsidR="00980870" w:rsidRDefault="00980870" w:rsidP="00D7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A3F4" w14:textId="77777777" w:rsidR="00D72995" w:rsidRDefault="00D7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7F39" w14:textId="77777777" w:rsidR="0075469E" w:rsidRPr="006B595B" w:rsidRDefault="0075469E" w:rsidP="00675084">
    <w:pPr>
      <w:pStyle w:val="Header"/>
      <w:rPr>
        <w:sz w:val="10"/>
        <w:szCs w:val="10"/>
      </w:rPr>
    </w:pPr>
  </w:p>
  <w:p w14:paraId="58687364" w14:textId="77777777" w:rsidR="0075469E" w:rsidRDefault="0075469E" w:rsidP="006B59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EC55" w14:textId="77777777" w:rsidR="00D72995" w:rsidRDefault="00D72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389"/>
    <w:multiLevelType w:val="hybridMultilevel"/>
    <w:tmpl w:val="E67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C24"/>
    <w:multiLevelType w:val="hybridMultilevel"/>
    <w:tmpl w:val="AB266DF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4876D08"/>
    <w:multiLevelType w:val="hybridMultilevel"/>
    <w:tmpl w:val="35BC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665AB"/>
    <w:multiLevelType w:val="hybridMultilevel"/>
    <w:tmpl w:val="30F4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3637"/>
    <w:multiLevelType w:val="multilevel"/>
    <w:tmpl w:val="2378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F750C"/>
    <w:multiLevelType w:val="hybridMultilevel"/>
    <w:tmpl w:val="41FA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655B5"/>
    <w:multiLevelType w:val="multilevel"/>
    <w:tmpl w:val="9E62B5C8"/>
    <w:lvl w:ilvl="0">
      <w:start w:val="1"/>
      <w:numFmt w:val="bullet"/>
      <w:lvlText w:val=""/>
      <w:lvlJc w:val="left"/>
      <w:pPr>
        <w:tabs>
          <w:tab w:val="num" w:pos="720"/>
        </w:tabs>
        <w:ind w:left="720" w:hanging="360"/>
      </w:pPr>
      <w:rPr>
        <w:rFonts w:ascii="Symbol" w:hAnsi="Symbol" w:hint="default"/>
        <w:b w:val="0"/>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0F640D"/>
    <w:multiLevelType w:val="multilevel"/>
    <w:tmpl w:val="11AC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4506E5"/>
    <w:multiLevelType w:val="multilevel"/>
    <w:tmpl w:val="50DC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33E22"/>
    <w:multiLevelType w:val="hybridMultilevel"/>
    <w:tmpl w:val="D534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6A635C"/>
    <w:multiLevelType w:val="hybridMultilevel"/>
    <w:tmpl w:val="2104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30F88"/>
    <w:multiLevelType w:val="hybridMultilevel"/>
    <w:tmpl w:val="E2BE2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1B6645"/>
    <w:multiLevelType w:val="hybridMultilevel"/>
    <w:tmpl w:val="F3D4CCEC"/>
    <w:lvl w:ilvl="0" w:tplc="073E296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13F4E37"/>
    <w:multiLevelType w:val="hybridMultilevel"/>
    <w:tmpl w:val="9C46A9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143C6FCD"/>
    <w:multiLevelType w:val="multilevel"/>
    <w:tmpl w:val="B5D2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A09F2"/>
    <w:multiLevelType w:val="hybridMultilevel"/>
    <w:tmpl w:val="75F8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F236BD"/>
    <w:multiLevelType w:val="hybridMultilevel"/>
    <w:tmpl w:val="77F4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2B092A"/>
    <w:multiLevelType w:val="hybridMultilevel"/>
    <w:tmpl w:val="CBF4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AD7670"/>
    <w:multiLevelType w:val="hybridMultilevel"/>
    <w:tmpl w:val="0468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6D7489"/>
    <w:multiLevelType w:val="hybridMultilevel"/>
    <w:tmpl w:val="4DC015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8B776D"/>
    <w:multiLevelType w:val="hybridMultilevel"/>
    <w:tmpl w:val="D8389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8036F0"/>
    <w:multiLevelType w:val="hybridMultilevel"/>
    <w:tmpl w:val="8DB8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5A47F2"/>
    <w:multiLevelType w:val="hybridMultilevel"/>
    <w:tmpl w:val="931A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8E1449"/>
    <w:multiLevelType w:val="hybridMultilevel"/>
    <w:tmpl w:val="E900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0D2533"/>
    <w:multiLevelType w:val="multilevel"/>
    <w:tmpl w:val="8E1A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4257BF"/>
    <w:multiLevelType w:val="hybridMultilevel"/>
    <w:tmpl w:val="0F3C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52434A"/>
    <w:multiLevelType w:val="hybridMultilevel"/>
    <w:tmpl w:val="82F0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06226E"/>
    <w:multiLevelType w:val="hybridMultilevel"/>
    <w:tmpl w:val="7E9A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17180B"/>
    <w:multiLevelType w:val="hybridMultilevel"/>
    <w:tmpl w:val="040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985632"/>
    <w:multiLevelType w:val="hybridMultilevel"/>
    <w:tmpl w:val="471E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B42870"/>
    <w:multiLevelType w:val="hybridMultilevel"/>
    <w:tmpl w:val="F0F0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6D3996"/>
    <w:multiLevelType w:val="hybridMultilevel"/>
    <w:tmpl w:val="DED6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45611B"/>
    <w:multiLevelType w:val="hybridMultilevel"/>
    <w:tmpl w:val="01F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CE57D8"/>
    <w:multiLevelType w:val="multilevel"/>
    <w:tmpl w:val="771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B04AD9"/>
    <w:multiLevelType w:val="hybridMultilevel"/>
    <w:tmpl w:val="3B3612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836A17"/>
    <w:multiLevelType w:val="hybridMultilevel"/>
    <w:tmpl w:val="AF70C85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3EB01951"/>
    <w:multiLevelType w:val="hybridMultilevel"/>
    <w:tmpl w:val="DF0EC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8" w15:restartNumberingAfterBreak="0">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9" w15:restartNumberingAfterBreak="0">
    <w:nsid w:val="41BF6B5E"/>
    <w:multiLevelType w:val="hybridMultilevel"/>
    <w:tmpl w:val="8F1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C00D1C"/>
    <w:multiLevelType w:val="hybridMultilevel"/>
    <w:tmpl w:val="4EA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F31170"/>
    <w:multiLevelType w:val="hybridMultilevel"/>
    <w:tmpl w:val="3D00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7A22D8"/>
    <w:multiLevelType w:val="hybridMultilevel"/>
    <w:tmpl w:val="FC1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D11F5E"/>
    <w:multiLevelType w:val="hybridMultilevel"/>
    <w:tmpl w:val="159E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363A09"/>
    <w:multiLevelType w:val="hybridMultilevel"/>
    <w:tmpl w:val="4324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68F17E6"/>
    <w:multiLevelType w:val="hybridMultilevel"/>
    <w:tmpl w:val="B9D6D038"/>
    <w:lvl w:ilvl="0" w:tplc="A4AA9D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3E6995"/>
    <w:multiLevelType w:val="hybridMultilevel"/>
    <w:tmpl w:val="6AEC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ED1697"/>
    <w:multiLevelType w:val="hybridMultilevel"/>
    <w:tmpl w:val="9F88C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1A089B"/>
    <w:multiLevelType w:val="hybridMultilevel"/>
    <w:tmpl w:val="ABE63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074407E"/>
    <w:multiLevelType w:val="hybridMultilevel"/>
    <w:tmpl w:val="C336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207FF7"/>
    <w:multiLevelType w:val="hybridMultilevel"/>
    <w:tmpl w:val="1B6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2F3A9A"/>
    <w:multiLevelType w:val="hybridMultilevel"/>
    <w:tmpl w:val="A0FE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B055DB"/>
    <w:multiLevelType w:val="hybridMultilevel"/>
    <w:tmpl w:val="80DE4AE8"/>
    <w:lvl w:ilvl="0" w:tplc="1B422B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A17B34"/>
    <w:multiLevelType w:val="multilevel"/>
    <w:tmpl w:val="8C0E8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601E2E"/>
    <w:multiLevelType w:val="hybridMultilevel"/>
    <w:tmpl w:val="09E8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C126B4"/>
    <w:multiLevelType w:val="hybridMultilevel"/>
    <w:tmpl w:val="F35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572B0D"/>
    <w:multiLevelType w:val="hybridMultilevel"/>
    <w:tmpl w:val="B218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A9B31A9"/>
    <w:multiLevelType w:val="hybridMultilevel"/>
    <w:tmpl w:val="B85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BDF47B9"/>
    <w:multiLevelType w:val="hybridMultilevel"/>
    <w:tmpl w:val="855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770330"/>
    <w:multiLevelType w:val="hybridMultilevel"/>
    <w:tmpl w:val="E2E0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5941FC7"/>
    <w:multiLevelType w:val="hybridMultilevel"/>
    <w:tmpl w:val="53DA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BC2D1F"/>
    <w:multiLevelType w:val="hybridMultilevel"/>
    <w:tmpl w:val="905A53F0"/>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3F4FCB"/>
    <w:multiLevelType w:val="hybridMultilevel"/>
    <w:tmpl w:val="76FC3AE8"/>
    <w:lvl w:ilvl="0" w:tplc="24869C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F104C9"/>
    <w:multiLevelType w:val="hybridMultilevel"/>
    <w:tmpl w:val="8426096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78" w15:restartNumberingAfterBreak="0">
    <w:nsid w:val="6AE10CD7"/>
    <w:multiLevelType w:val="hybridMultilevel"/>
    <w:tmpl w:val="675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E346E5"/>
    <w:multiLevelType w:val="multilevel"/>
    <w:tmpl w:val="9E62B5C8"/>
    <w:lvl w:ilvl="0">
      <w:start w:val="1"/>
      <w:numFmt w:val="bullet"/>
      <w:lvlText w:val=""/>
      <w:lvlJc w:val="left"/>
      <w:pPr>
        <w:tabs>
          <w:tab w:val="num" w:pos="720"/>
        </w:tabs>
        <w:ind w:left="720" w:hanging="360"/>
      </w:pPr>
      <w:rPr>
        <w:rFonts w:ascii="Symbol" w:hAnsi="Symbol" w:hint="default"/>
        <w:b w:val="0"/>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0330E3"/>
    <w:multiLevelType w:val="hybridMultilevel"/>
    <w:tmpl w:val="9C96AB50"/>
    <w:lvl w:ilvl="0" w:tplc="16982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B0A30CC"/>
    <w:multiLevelType w:val="hybridMultilevel"/>
    <w:tmpl w:val="95E0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160A3A"/>
    <w:multiLevelType w:val="hybridMultilevel"/>
    <w:tmpl w:val="EE5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B7119F4"/>
    <w:multiLevelType w:val="hybridMultilevel"/>
    <w:tmpl w:val="C678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E422F1C"/>
    <w:multiLevelType w:val="hybridMultilevel"/>
    <w:tmpl w:val="FA7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FB6783"/>
    <w:multiLevelType w:val="hybridMultilevel"/>
    <w:tmpl w:val="C77A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034455D"/>
    <w:multiLevelType w:val="hybridMultilevel"/>
    <w:tmpl w:val="6CCC6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05E0836"/>
    <w:multiLevelType w:val="hybridMultilevel"/>
    <w:tmpl w:val="E092E496"/>
    <w:lvl w:ilvl="0" w:tplc="FA1CA3D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BC15FD"/>
    <w:multiLevelType w:val="multilevel"/>
    <w:tmpl w:val="9E62B5C8"/>
    <w:lvl w:ilvl="0">
      <w:start w:val="1"/>
      <w:numFmt w:val="bullet"/>
      <w:lvlText w:val=""/>
      <w:lvlJc w:val="left"/>
      <w:pPr>
        <w:tabs>
          <w:tab w:val="num" w:pos="720"/>
        </w:tabs>
        <w:ind w:left="720" w:hanging="360"/>
      </w:pPr>
      <w:rPr>
        <w:rFonts w:ascii="Symbol" w:hAnsi="Symbol" w:hint="default"/>
        <w:b w:val="0"/>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3D04E52"/>
    <w:multiLevelType w:val="hybridMultilevel"/>
    <w:tmpl w:val="AEEA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50C22F9"/>
    <w:multiLevelType w:val="hybridMultilevel"/>
    <w:tmpl w:val="B24A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1D0047"/>
    <w:multiLevelType w:val="multilevel"/>
    <w:tmpl w:val="B1D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215BA8"/>
    <w:multiLevelType w:val="hybridMultilevel"/>
    <w:tmpl w:val="0B58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A45CFF"/>
    <w:multiLevelType w:val="hybridMultilevel"/>
    <w:tmpl w:val="FBA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EF0338"/>
    <w:multiLevelType w:val="hybridMultilevel"/>
    <w:tmpl w:val="AE163042"/>
    <w:lvl w:ilvl="0" w:tplc="08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6" w15:restartNumberingAfterBreak="0">
    <w:nsid w:val="7F581F4C"/>
    <w:multiLevelType w:val="hybridMultilevel"/>
    <w:tmpl w:val="25988F8A"/>
    <w:lvl w:ilvl="0" w:tplc="658039F2">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643"/>
        </w:tabs>
        <w:ind w:left="643" w:hanging="360"/>
      </w:pPr>
      <w:rPr>
        <w:rFonts w:ascii="Symbol" w:hAnsi="Symbol" w:hint="default"/>
      </w:rPr>
    </w:lvl>
    <w:lvl w:ilvl="2" w:tplc="4FC23B16" w:tentative="1">
      <w:start w:val="1"/>
      <w:numFmt w:val="bullet"/>
      <w:lvlText w:val="•"/>
      <w:lvlJc w:val="left"/>
      <w:pPr>
        <w:tabs>
          <w:tab w:val="num" w:pos="2160"/>
        </w:tabs>
        <w:ind w:left="2160" w:hanging="360"/>
      </w:pPr>
      <w:rPr>
        <w:rFonts w:ascii="Arial" w:hAnsi="Arial" w:hint="default"/>
      </w:rPr>
    </w:lvl>
    <w:lvl w:ilvl="3" w:tplc="4242478E" w:tentative="1">
      <w:start w:val="1"/>
      <w:numFmt w:val="bullet"/>
      <w:lvlText w:val="•"/>
      <w:lvlJc w:val="left"/>
      <w:pPr>
        <w:tabs>
          <w:tab w:val="num" w:pos="2880"/>
        </w:tabs>
        <w:ind w:left="2880" w:hanging="360"/>
      </w:pPr>
      <w:rPr>
        <w:rFonts w:ascii="Arial" w:hAnsi="Arial" w:hint="default"/>
      </w:rPr>
    </w:lvl>
    <w:lvl w:ilvl="4" w:tplc="A5DA2D1E" w:tentative="1">
      <w:start w:val="1"/>
      <w:numFmt w:val="bullet"/>
      <w:lvlText w:val="•"/>
      <w:lvlJc w:val="left"/>
      <w:pPr>
        <w:tabs>
          <w:tab w:val="num" w:pos="3600"/>
        </w:tabs>
        <w:ind w:left="3600" w:hanging="360"/>
      </w:pPr>
      <w:rPr>
        <w:rFonts w:ascii="Arial" w:hAnsi="Arial" w:hint="default"/>
      </w:rPr>
    </w:lvl>
    <w:lvl w:ilvl="5" w:tplc="56EC33CA" w:tentative="1">
      <w:start w:val="1"/>
      <w:numFmt w:val="bullet"/>
      <w:lvlText w:val="•"/>
      <w:lvlJc w:val="left"/>
      <w:pPr>
        <w:tabs>
          <w:tab w:val="num" w:pos="4320"/>
        </w:tabs>
        <w:ind w:left="4320" w:hanging="360"/>
      </w:pPr>
      <w:rPr>
        <w:rFonts w:ascii="Arial" w:hAnsi="Arial" w:hint="default"/>
      </w:rPr>
    </w:lvl>
    <w:lvl w:ilvl="6" w:tplc="300EFD32" w:tentative="1">
      <w:start w:val="1"/>
      <w:numFmt w:val="bullet"/>
      <w:lvlText w:val="•"/>
      <w:lvlJc w:val="left"/>
      <w:pPr>
        <w:tabs>
          <w:tab w:val="num" w:pos="5040"/>
        </w:tabs>
        <w:ind w:left="5040" w:hanging="360"/>
      </w:pPr>
      <w:rPr>
        <w:rFonts w:ascii="Arial" w:hAnsi="Arial" w:hint="default"/>
      </w:rPr>
    </w:lvl>
    <w:lvl w:ilvl="7" w:tplc="2C203174" w:tentative="1">
      <w:start w:val="1"/>
      <w:numFmt w:val="bullet"/>
      <w:lvlText w:val="•"/>
      <w:lvlJc w:val="left"/>
      <w:pPr>
        <w:tabs>
          <w:tab w:val="num" w:pos="5760"/>
        </w:tabs>
        <w:ind w:left="5760" w:hanging="360"/>
      </w:pPr>
      <w:rPr>
        <w:rFonts w:ascii="Arial" w:hAnsi="Arial" w:hint="default"/>
      </w:rPr>
    </w:lvl>
    <w:lvl w:ilvl="8" w:tplc="B3D45122" w:tentative="1">
      <w:start w:val="1"/>
      <w:numFmt w:val="bullet"/>
      <w:lvlText w:val="•"/>
      <w:lvlJc w:val="left"/>
      <w:pPr>
        <w:tabs>
          <w:tab w:val="num" w:pos="6480"/>
        </w:tabs>
        <w:ind w:left="6480" w:hanging="360"/>
      </w:pPr>
      <w:rPr>
        <w:rFonts w:ascii="Arial" w:hAnsi="Arial" w:hint="default"/>
      </w:rPr>
    </w:lvl>
  </w:abstractNum>
  <w:num w:numId="1" w16cid:durableId="374434150">
    <w:abstractNumId w:val="77"/>
  </w:num>
  <w:num w:numId="2" w16cid:durableId="615021229">
    <w:abstractNumId w:val="68"/>
  </w:num>
  <w:num w:numId="3" w16cid:durableId="2139251802">
    <w:abstractNumId w:val="41"/>
  </w:num>
  <w:num w:numId="4" w16cid:durableId="1274944612">
    <w:abstractNumId w:val="27"/>
  </w:num>
  <w:num w:numId="5" w16cid:durableId="989216731">
    <w:abstractNumId w:val="94"/>
  </w:num>
  <w:num w:numId="6" w16cid:durableId="444741184">
    <w:abstractNumId w:val="49"/>
  </w:num>
  <w:num w:numId="7" w16cid:durableId="1841650316">
    <w:abstractNumId w:val="33"/>
  </w:num>
  <w:num w:numId="8" w16cid:durableId="441729892">
    <w:abstractNumId w:val="53"/>
  </w:num>
  <w:num w:numId="9" w16cid:durableId="64379652">
    <w:abstractNumId w:val="38"/>
  </w:num>
  <w:num w:numId="10" w16cid:durableId="1071537095">
    <w:abstractNumId w:val="15"/>
  </w:num>
  <w:num w:numId="11" w16cid:durableId="1178158651">
    <w:abstractNumId w:val="50"/>
  </w:num>
  <w:num w:numId="12" w16cid:durableId="1065756979">
    <w:abstractNumId w:val="54"/>
  </w:num>
  <w:num w:numId="13" w16cid:durableId="1921210974">
    <w:abstractNumId w:val="66"/>
  </w:num>
  <w:num w:numId="14" w16cid:durableId="1834252879">
    <w:abstractNumId w:val="25"/>
  </w:num>
  <w:num w:numId="15" w16cid:durableId="2020040916">
    <w:abstractNumId w:val="7"/>
  </w:num>
  <w:num w:numId="16" w16cid:durableId="1985116314">
    <w:abstractNumId w:val="59"/>
  </w:num>
  <w:num w:numId="17" w16cid:durableId="642731717">
    <w:abstractNumId w:val="52"/>
  </w:num>
  <w:num w:numId="18" w16cid:durableId="1752312095">
    <w:abstractNumId w:val="51"/>
  </w:num>
  <w:num w:numId="19" w16cid:durableId="1720977947">
    <w:abstractNumId w:val="3"/>
  </w:num>
  <w:num w:numId="20" w16cid:durableId="2101487073">
    <w:abstractNumId w:val="56"/>
  </w:num>
  <w:num w:numId="21" w16cid:durableId="1635673287">
    <w:abstractNumId w:val="76"/>
  </w:num>
  <w:num w:numId="22" w16cid:durableId="57368181">
    <w:abstractNumId w:val="75"/>
  </w:num>
  <w:num w:numId="23" w16cid:durableId="1804349235">
    <w:abstractNumId w:val="96"/>
  </w:num>
  <w:num w:numId="24" w16cid:durableId="2120483851">
    <w:abstractNumId w:val="34"/>
  </w:num>
  <w:num w:numId="25" w16cid:durableId="147598844">
    <w:abstractNumId w:val="26"/>
  </w:num>
  <w:num w:numId="26" w16cid:durableId="1635672126">
    <w:abstractNumId w:val="8"/>
  </w:num>
  <w:num w:numId="27" w16cid:durableId="645471027">
    <w:abstractNumId w:val="21"/>
  </w:num>
  <w:num w:numId="28" w16cid:durableId="355272017">
    <w:abstractNumId w:val="9"/>
  </w:num>
  <w:num w:numId="29" w16cid:durableId="1570922855">
    <w:abstractNumId w:val="91"/>
  </w:num>
  <w:num w:numId="30" w16cid:durableId="475535157">
    <w:abstractNumId w:val="30"/>
  </w:num>
  <w:num w:numId="31" w16cid:durableId="695891605">
    <w:abstractNumId w:val="78"/>
  </w:num>
  <w:num w:numId="32" w16cid:durableId="1075323249">
    <w:abstractNumId w:val="32"/>
  </w:num>
  <w:num w:numId="33" w16cid:durableId="1320187423">
    <w:abstractNumId w:val="31"/>
  </w:num>
  <w:num w:numId="34" w16cid:durableId="498620965">
    <w:abstractNumId w:val="42"/>
  </w:num>
  <w:num w:numId="35" w16cid:durableId="1193300603">
    <w:abstractNumId w:val="55"/>
  </w:num>
  <w:num w:numId="36" w16cid:durableId="2101556592">
    <w:abstractNumId w:val="4"/>
  </w:num>
  <w:num w:numId="37" w16cid:durableId="1517772082">
    <w:abstractNumId w:val="39"/>
  </w:num>
  <w:num w:numId="38" w16cid:durableId="776028881">
    <w:abstractNumId w:val="0"/>
  </w:num>
  <w:num w:numId="39" w16cid:durableId="1814059634">
    <w:abstractNumId w:val="58"/>
  </w:num>
  <w:num w:numId="40" w16cid:durableId="1372538640">
    <w:abstractNumId w:val="85"/>
  </w:num>
  <w:num w:numId="41" w16cid:durableId="1977567580">
    <w:abstractNumId w:val="64"/>
  </w:num>
  <w:num w:numId="42" w16cid:durableId="1667439987">
    <w:abstractNumId w:val="79"/>
  </w:num>
  <w:num w:numId="43" w16cid:durableId="745762816">
    <w:abstractNumId w:val="90"/>
  </w:num>
  <w:num w:numId="44" w16cid:durableId="1500585836">
    <w:abstractNumId w:val="13"/>
  </w:num>
  <w:num w:numId="45" w16cid:durableId="269823237">
    <w:abstractNumId w:val="5"/>
  </w:num>
  <w:num w:numId="46" w16cid:durableId="589042181">
    <w:abstractNumId w:val="83"/>
  </w:num>
  <w:num w:numId="47" w16cid:durableId="1944799468">
    <w:abstractNumId w:val="88"/>
  </w:num>
  <w:num w:numId="48" w16cid:durableId="626735934">
    <w:abstractNumId w:val="6"/>
  </w:num>
  <w:num w:numId="49" w16cid:durableId="1109006610">
    <w:abstractNumId w:val="18"/>
  </w:num>
  <w:num w:numId="50" w16cid:durableId="1521821764">
    <w:abstractNumId w:val="16"/>
  </w:num>
  <w:num w:numId="51" w16cid:durableId="641427683">
    <w:abstractNumId w:val="71"/>
  </w:num>
  <w:num w:numId="52" w16cid:durableId="922833882">
    <w:abstractNumId w:val="48"/>
  </w:num>
  <w:num w:numId="53" w16cid:durableId="589970457">
    <w:abstractNumId w:val="37"/>
  </w:num>
  <w:num w:numId="54" w16cid:durableId="939724027">
    <w:abstractNumId w:val="44"/>
  </w:num>
  <w:num w:numId="55" w16cid:durableId="1221089141">
    <w:abstractNumId w:val="23"/>
  </w:num>
  <w:num w:numId="56" w16cid:durableId="1800371119">
    <w:abstractNumId w:val="57"/>
  </w:num>
  <w:num w:numId="57" w16cid:durableId="1798405612">
    <w:abstractNumId w:val="92"/>
  </w:num>
  <w:num w:numId="58" w16cid:durableId="865288559">
    <w:abstractNumId w:val="17"/>
  </w:num>
  <w:num w:numId="59" w16cid:durableId="337118423">
    <w:abstractNumId w:val="95"/>
  </w:num>
  <w:num w:numId="60" w16cid:durableId="1875146159">
    <w:abstractNumId w:val="80"/>
  </w:num>
  <w:num w:numId="61" w16cid:durableId="1554387546">
    <w:abstractNumId w:val="28"/>
  </w:num>
  <w:num w:numId="62" w16cid:durableId="87849369">
    <w:abstractNumId w:val="35"/>
  </w:num>
  <w:num w:numId="63" w16cid:durableId="1425495540">
    <w:abstractNumId w:val="47"/>
  </w:num>
  <w:num w:numId="64" w16cid:durableId="102386831">
    <w:abstractNumId w:val="61"/>
  </w:num>
  <w:num w:numId="65" w16cid:durableId="684404854">
    <w:abstractNumId w:val="12"/>
  </w:num>
  <w:num w:numId="66" w16cid:durableId="198015034">
    <w:abstractNumId w:val="14"/>
  </w:num>
  <w:num w:numId="67" w16cid:durableId="550069829">
    <w:abstractNumId w:val="65"/>
  </w:num>
  <w:num w:numId="68" w16cid:durableId="738527063">
    <w:abstractNumId w:val="89"/>
  </w:num>
  <w:num w:numId="69" w16cid:durableId="208342601">
    <w:abstractNumId w:val="87"/>
  </w:num>
  <w:num w:numId="70" w16cid:durableId="1883250258">
    <w:abstractNumId w:val="2"/>
  </w:num>
  <w:num w:numId="71" w16cid:durableId="184558658">
    <w:abstractNumId w:val="40"/>
  </w:num>
  <w:num w:numId="72" w16cid:durableId="1752503949">
    <w:abstractNumId w:val="72"/>
  </w:num>
  <w:num w:numId="73" w16cid:durableId="982268647">
    <w:abstractNumId w:val="93"/>
  </w:num>
  <w:num w:numId="74" w16cid:durableId="1983077059">
    <w:abstractNumId w:val="29"/>
  </w:num>
  <w:num w:numId="75" w16cid:durableId="18941015">
    <w:abstractNumId w:val="24"/>
  </w:num>
  <w:num w:numId="76" w16cid:durableId="1808666570">
    <w:abstractNumId w:val="81"/>
  </w:num>
  <w:num w:numId="77" w16cid:durableId="1899365041">
    <w:abstractNumId w:val="82"/>
  </w:num>
  <w:num w:numId="78" w16cid:durableId="1383557418">
    <w:abstractNumId w:val="36"/>
  </w:num>
  <w:num w:numId="79" w16cid:durableId="1523200188">
    <w:abstractNumId w:val="70"/>
  </w:num>
  <w:num w:numId="80" w16cid:durableId="418254502">
    <w:abstractNumId w:val="20"/>
  </w:num>
  <w:num w:numId="81" w16cid:durableId="1102605995">
    <w:abstractNumId w:val="73"/>
  </w:num>
  <w:num w:numId="82" w16cid:durableId="483738404">
    <w:abstractNumId w:val="84"/>
  </w:num>
  <w:num w:numId="83" w16cid:durableId="345787994">
    <w:abstractNumId w:val="11"/>
  </w:num>
  <w:num w:numId="84" w16cid:durableId="467553068">
    <w:abstractNumId w:val="43"/>
  </w:num>
  <w:num w:numId="85" w16cid:durableId="1272666026">
    <w:abstractNumId w:val="69"/>
  </w:num>
  <w:num w:numId="86" w16cid:durableId="1112701720">
    <w:abstractNumId w:val="10"/>
  </w:num>
  <w:num w:numId="87" w16cid:durableId="2045521815">
    <w:abstractNumId w:val="67"/>
  </w:num>
  <w:num w:numId="88" w16cid:durableId="370300166">
    <w:abstractNumId w:val="19"/>
  </w:num>
  <w:num w:numId="89" w16cid:durableId="977688487">
    <w:abstractNumId w:val="74"/>
  </w:num>
  <w:num w:numId="90" w16cid:durableId="1013266687">
    <w:abstractNumId w:val="1"/>
  </w:num>
  <w:num w:numId="91" w16cid:durableId="1843352705">
    <w:abstractNumId w:val="22"/>
  </w:num>
  <w:num w:numId="92" w16cid:durableId="923026134">
    <w:abstractNumId w:val="45"/>
  </w:num>
  <w:num w:numId="93" w16cid:durableId="13461765">
    <w:abstractNumId w:val="46"/>
  </w:num>
  <w:num w:numId="94" w16cid:durableId="1663779630">
    <w:abstractNumId w:val="86"/>
  </w:num>
  <w:num w:numId="95" w16cid:durableId="2129813638">
    <w:abstractNumId w:val="62"/>
  </w:num>
  <w:num w:numId="96" w16cid:durableId="1793858619">
    <w:abstractNumId w:val="60"/>
  </w:num>
  <w:num w:numId="97" w16cid:durableId="127627129">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A5"/>
    <w:rsid w:val="000173C2"/>
    <w:rsid w:val="000C6936"/>
    <w:rsid w:val="001C2BDD"/>
    <w:rsid w:val="001D52C8"/>
    <w:rsid w:val="002742A5"/>
    <w:rsid w:val="003544C4"/>
    <w:rsid w:val="0075469E"/>
    <w:rsid w:val="007F35DB"/>
    <w:rsid w:val="00980870"/>
    <w:rsid w:val="00A36F83"/>
    <w:rsid w:val="00A63DE9"/>
    <w:rsid w:val="00D72995"/>
    <w:rsid w:val="00E93498"/>
    <w:rsid w:val="00E93FEA"/>
    <w:rsid w:val="00F213B6"/>
    <w:rsid w:val="00F844CF"/>
    <w:rsid w:val="00F93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97DB"/>
  <w15:chartTrackingRefBased/>
  <w15:docId w15:val="{1D658313-6149-41E6-9E5F-CC41463E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A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74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4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4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4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74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742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742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742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742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4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4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4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74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74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742A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74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742A5"/>
    <w:rPr>
      <w:rFonts w:eastAsiaTheme="majorEastAsia" w:cstheme="majorBidi"/>
      <w:color w:val="272727" w:themeColor="text1" w:themeTint="D8"/>
    </w:rPr>
  </w:style>
  <w:style w:type="paragraph" w:styleId="Title">
    <w:name w:val="Title"/>
    <w:basedOn w:val="Normal"/>
    <w:next w:val="Normal"/>
    <w:link w:val="TitleChar"/>
    <w:uiPriority w:val="10"/>
    <w:qFormat/>
    <w:rsid w:val="002742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2A5"/>
    <w:pPr>
      <w:spacing w:before="160"/>
      <w:jc w:val="center"/>
    </w:pPr>
    <w:rPr>
      <w:i/>
      <w:iCs/>
      <w:color w:val="404040" w:themeColor="text1" w:themeTint="BF"/>
    </w:rPr>
  </w:style>
  <w:style w:type="character" w:customStyle="1" w:styleId="QuoteChar">
    <w:name w:val="Quote Char"/>
    <w:basedOn w:val="DefaultParagraphFont"/>
    <w:link w:val="Quote"/>
    <w:uiPriority w:val="29"/>
    <w:rsid w:val="002742A5"/>
    <w:rPr>
      <w:i/>
      <w:iCs/>
      <w:color w:val="404040" w:themeColor="text1" w:themeTint="BF"/>
    </w:rPr>
  </w:style>
  <w:style w:type="paragraph" w:styleId="ListParagraph">
    <w:name w:val="List Paragraph"/>
    <w:basedOn w:val="Normal"/>
    <w:link w:val="ListParagraphChar"/>
    <w:uiPriority w:val="34"/>
    <w:qFormat/>
    <w:rsid w:val="002742A5"/>
    <w:pPr>
      <w:ind w:left="720"/>
      <w:contextualSpacing/>
    </w:pPr>
  </w:style>
  <w:style w:type="character" w:styleId="IntenseEmphasis">
    <w:name w:val="Intense Emphasis"/>
    <w:basedOn w:val="DefaultParagraphFont"/>
    <w:uiPriority w:val="21"/>
    <w:qFormat/>
    <w:rsid w:val="002742A5"/>
    <w:rPr>
      <w:i/>
      <w:iCs/>
      <w:color w:val="0F4761" w:themeColor="accent1" w:themeShade="BF"/>
    </w:rPr>
  </w:style>
  <w:style w:type="paragraph" w:styleId="IntenseQuote">
    <w:name w:val="Intense Quote"/>
    <w:basedOn w:val="Normal"/>
    <w:next w:val="Normal"/>
    <w:link w:val="IntenseQuoteChar"/>
    <w:uiPriority w:val="30"/>
    <w:qFormat/>
    <w:rsid w:val="00274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2A5"/>
    <w:rPr>
      <w:i/>
      <w:iCs/>
      <w:color w:val="0F4761" w:themeColor="accent1" w:themeShade="BF"/>
    </w:rPr>
  </w:style>
  <w:style w:type="character" w:styleId="IntenseReference">
    <w:name w:val="Intense Reference"/>
    <w:basedOn w:val="DefaultParagraphFont"/>
    <w:uiPriority w:val="32"/>
    <w:qFormat/>
    <w:rsid w:val="002742A5"/>
    <w:rPr>
      <w:b/>
      <w:bCs/>
      <w:smallCaps/>
      <w:color w:val="0F4761" w:themeColor="accent1" w:themeShade="BF"/>
      <w:spacing w:val="5"/>
    </w:rPr>
  </w:style>
  <w:style w:type="paragraph" w:customStyle="1" w:styleId="Style1">
    <w:name w:val="Style1"/>
    <w:basedOn w:val="Heading1"/>
    <w:rsid w:val="002742A5"/>
    <w:pPr>
      <w:keepLines w:val="0"/>
      <w:spacing w:before="240" w:after="240" w:line="360" w:lineRule="auto"/>
      <w:ind w:left="432" w:hanging="432"/>
      <w:jc w:val="both"/>
    </w:pPr>
    <w:rPr>
      <w:rFonts w:ascii="Arial" w:eastAsiaTheme="minorHAnsi" w:hAnsi="Arial" w:cs="Times New Roman"/>
      <w:b/>
      <w:color w:val="auto"/>
      <w:sz w:val="24"/>
      <w:szCs w:val="32"/>
    </w:rPr>
  </w:style>
  <w:style w:type="paragraph" w:customStyle="1" w:styleId="Style3">
    <w:name w:val="Style3"/>
    <w:basedOn w:val="Normal"/>
    <w:rsid w:val="002742A5"/>
    <w:pPr>
      <w:spacing w:after="240"/>
      <w:ind w:left="900" w:hanging="900"/>
    </w:pPr>
    <w:rPr>
      <w:rFonts w:ascii="Arial" w:eastAsiaTheme="minorHAnsi" w:hAnsi="Arial" w:cstheme="minorBidi"/>
      <w:sz w:val="22"/>
      <w:szCs w:val="20"/>
    </w:rPr>
  </w:style>
  <w:style w:type="paragraph" w:customStyle="1" w:styleId="AStyleStyle2-handbookFirstline0cm">
    <w:name w:val="A Style Style2 - handbook + First line:  0 cm"/>
    <w:basedOn w:val="Normal"/>
    <w:link w:val="AStyleStyle2-handbookFirstline0cmChar"/>
    <w:rsid w:val="002742A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2742A5"/>
    <w:rPr>
      <w:rFonts w:ascii="Arial" w:eastAsiaTheme="minorEastAsia" w:hAnsi="Arial"/>
      <w:kern w:val="0"/>
      <w:szCs w:val="20"/>
      <w:lang w:val="en-US" w:eastAsia="en-GB"/>
      <w14:ligatures w14:val="none"/>
    </w:rPr>
  </w:style>
  <w:style w:type="paragraph" w:styleId="TOC1">
    <w:name w:val="toc 1"/>
    <w:basedOn w:val="Normal"/>
    <w:next w:val="Normal"/>
    <w:autoRedefine/>
    <w:uiPriority w:val="39"/>
    <w:rsid w:val="002742A5"/>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2742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uiPriority w:val="39"/>
    <w:rsid w:val="002742A5"/>
    <w:pPr>
      <w:ind w:left="220"/>
    </w:pPr>
    <w:rPr>
      <w:rFonts w:asciiTheme="minorHAnsi" w:eastAsiaTheme="minorHAnsi" w:hAnsiTheme="minorHAnsi" w:cstheme="minorHAnsi"/>
      <w:sz w:val="20"/>
      <w:szCs w:val="20"/>
    </w:rPr>
  </w:style>
  <w:style w:type="paragraph" w:styleId="TOC4">
    <w:name w:val="toc 4"/>
    <w:basedOn w:val="Normal"/>
    <w:next w:val="Normal"/>
    <w:autoRedefine/>
    <w:uiPriority w:val="39"/>
    <w:rsid w:val="002742A5"/>
    <w:pPr>
      <w:ind w:left="440"/>
    </w:pPr>
    <w:rPr>
      <w:rFonts w:asciiTheme="minorHAnsi" w:eastAsiaTheme="minorHAnsi" w:hAnsiTheme="minorHAnsi" w:cstheme="minorHAnsi"/>
      <w:sz w:val="20"/>
      <w:szCs w:val="20"/>
    </w:rPr>
  </w:style>
  <w:style w:type="paragraph" w:styleId="TOC5">
    <w:name w:val="toc 5"/>
    <w:basedOn w:val="Normal"/>
    <w:next w:val="Normal"/>
    <w:autoRedefine/>
    <w:uiPriority w:val="39"/>
    <w:rsid w:val="002742A5"/>
    <w:pPr>
      <w:ind w:left="660"/>
    </w:pPr>
    <w:rPr>
      <w:rFonts w:asciiTheme="minorHAnsi" w:eastAsiaTheme="minorHAnsi" w:hAnsiTheme="minorHAnsi" w:cstheme="minorHAnsi"/>
      <w:sz w:val="20"/>
      <w:szCs w:val="20"/>
    </w:rPr>
  </w:style>
  <w:style w:type="paragraph" w:styleId="TOC6">
    <w:name w:val="toc 6"/>
    <w:basedOn w:val="Normal"/>
    <w:next w:val="Normal"/>
    <w:autoRedefine/>
    <w:uiPriority w:val="39"/>
    <w:rsid w:val="002742A5"/>
    <w:pPr>
      <w:ind w:left="880"/>
    </w:pPr>
    <w:rPr>
      <w:rFonts w:asciiTheme="minorHAnsi" w:eastAsiaTheme="minorHAnsi" w:hAnsiTheme="minorHAnsi" w:cstheme="minorHAnsi"/>
      <w:sz w:val="20"/>
      <w:szCs w:val="20"/>
    </w:rPr>
  </w:style>
  <w:style w:type="paragraph" w:styleId="TOC7">
    <w:name w:val="toc 7"/>
    <w:basedOn w:val="Normal"/>
    <w:next w:val="Normal"/>
    <w:autoRedefine/>
    <w:uiPriority w:val="39"/>
    <w:rsid w:val="002742A5"/>
    <w:pPr>
      <w:ind w:left="1100"/>
    </w:pPr>
    <w:rPr>
      <w:rFonts w:asciiTheme="minorHAnsi" w:eastAsiaTheme="minorHAnsi" w:hAnsiTheme="minorHAnsi" w:cstheme="minorHAnsi"/>
      <w:sz w:val="20"/>
      <w:szCs w:val="20"/>
    </w:rPr>
  </w:style>
  <w:style w:type="paragraph" w:styleId="TOC8">
    <w:name w:val="toc 8"/>
    <w:basedOn w:val="Normal"/>
    <w:next w:val="Normal"/>
    <w:autoRedefine/>
    <w:uiPriority w:val="39"/>
    <w:rsid w:val="002742A5"/>
    <w:pPr>
      <w:ind w:left="1320"/>
    </w:pPr>
    <w:rPr>
      <w:rFonts w:asciiTheme="minorHAnsi" w:eastAsiaTheme="minorHAnsi" w:hAnsiTheme="minorHAnsi" w:cstheme="minorHAnsi"/>
      <w:sz w:val="20"/>
      <w:szCs w:val="20"/>
    </w:rPr>
  </w:style>
  <w:style w:type="paragraph" w:styleId="TOC9">
    <w:name w:val="toc 9"/>
    <w:basedOn w:val="Normal"/>
    <w:next w:val="Normal"/>
    <w:autoRedefine/>
    <w:uiPriority w:val="39"/>
    <w:rsid w:val="002742A5"/>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2742A5"/>
    <w:rPr>
      <w:color w:val="467886" w:themeColor="hyperlink"/>
      <w:u w:val="single"/>
    </w:rPr>
  </w:style>
  <w:style w:type="paragraph" w:styleId="Header">
    <w:name w:val="header"/>
    <w:basedOn w:val="Normal"/>
    <w:link w:val="HeaderChar"/>
    <w:uiPriority w:val="99"/>
    <w:rsid w:val="002742A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42A5"/>
    <w:rPr>
      <w:kern w:val="0"/>
      <w:lang w:eastAsia="en-GB"/>
      <w14:ligatures w14:val="none"/>
    </w:rPr>
  </w:style>
  <w:style w:type="paragraph" w:styleId="Footer">
    <w:name w:val="footer"/>
    <w:basedOn w:val="Normal"/>
    <w:link w:val="FooterChar"/>
    <w:uiPriority w:val="99"/>
    <w:rsid w:val="002742A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42A5"/>
    <w:rPr>
      <w:kern w:val="0"/>
      <w:lang w:eastAsia="en-GB"/>
      <w14:ligatures w14:val="none"/>
    </w:rPr>
  </w:style>
  <w:style w:type="table" w:styleId="TableGrid">
    <w:name w:val="Table Grid"/>
    <w:basedOn w:val="TableNormal"/>
    <w:rsid w:val="002742A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42A5"/>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2742A5"/>
    <w:rPr>
      <w:rFonts w:ascii="Segoe UI" w:hAnsi="Segoe UI" w:cs="Segoe UI"/>
      <w:kern w:val="0"/>
      <w:sz w:val="18"/>
      <w:szCs w:val="18"/>
      <w:lang w:eastAsia="en-GB"/>
      <w14:ligatures w14:val="none"/>
    </w:rPr>
  </w:style>
  <w:style w:type="character" w:styleId="FollowedHyperlink">
    <w:name w:val="FollowedHyperlink"/>
    <w:basedOn w:val="DefaultParagraphFont"/>
    <w:rsid w:val="002742A5"/>
    <w:rPr>
      <w:color w:val="96607D" w:themeColor="followedHyperlink"/>
      <w:u w:val="single"/>
    </w:rPr>
  </w:style>
  <w:style w:type="paragraph" w:styleId="FootnoteText">
    <w:name w:val="footnote text"/>
    <w:basedOn w:val="Normal"/>
    <w:link w:val="FootnoteTextChar"/>
    <w:unhideWhenUsed/>
    <w:rsid w:val="002742A5"/>
    <w:rPr>
      <w:rFonts w:asciiTheme="minorHAnsi" w:eastAsiaTheme="minorHAnsi" w:hAnsiTheme="minorHAnsi" w:cstheme="minorBidi"/>
    </w:rPr>
  </w:style>
  <w:style w:type="character" w:customStyle="1" w:styleId="FootnoteTextChar">
    <w:name w:val="Footnote Text Char"/>
    <w:basedOn w:val="DefaultParagraphFont"/>
    <w:link w:val="FootnoteText"/>
    <w:rsid w:val="002742A5"/>
    <w:rPr>
      <w:kern w:val="0"/>
      <w:sz w:val="24"/>
      <w:szCs w:val="24"/>
      <w:lang w:eastAsia="en-GB"/>
      <w14:ligatures w14:val="none"/>
    </w:rPr>
  </w:style>
  <w:style w:type="character" w:styleId="FootnoteReference">
    <w:name w:val="footnote reference"/>
    <w:basedOn w:val="DefaultParagraphFont"/>
    <w:unhideWhenUsed/>
    <w:rsid w:val="002742A5"/>
    <w:rPr>
      <w:vertAlign w:val="superscript"/>
    </w:rPr>
  </w:style>
  <w:style w:type="paragraph" w:customStyle="1" w:styleId="Default">
    <w:name w:val="Default"/>
    <w:rsid w:val="002742A5"/>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paragraph" w:styleId="NormalWeb">
    <w:name w:val="Normal (Web)"/>
    <w:basedOn w:val="Normal"/>
    <w:uiPriority w:val="99"/>
    <w:unhideWhenUsed/>
    <w:rsid w:val="002742A5"/>
    <w:pPr>
      <w:spacing w:before="100" w:beforeAutospacing="1" w:after="100" w:afterAutospacing="1"/>
    </w:pPr>
  </w:style>
  <w:style w:type="character" w:customStyle="1" w:styleId="UnresolvedMention1">
    <w:name w:val="Unresolved Mention1"/>
    <w:basedOn w:val="DefaultParagraphFont"/>
    <w:rsid w:val="002742A5"/>
    <w:rPr>
      <w:color w:val="808080"/>
      <w:shd w:val="clear" w:color="auto" w:fill="E6E6E6"/>
    </w:rPr>
  </w:style>
  <w:style w:type="character" w:customStyle="1" w:styleId="apple-converted-space">
    <w:name w:val="apple-converted-space"/>
    <w:basedOn w:val="DefaultParagraphFont"/>
    <w:rsid w:val="002742A5"/>
  </w:style>
  <w:style w:type="paragraph" w:styleId="EndnoteText">
    <w:name w:val="endnote text"/>
    <w:basedOn w:val="Normal"/>
    <w:link w:val="EndnoteTextChar"/>
    <w:semiHidden/>
    <w:unhideWhenUsed/>
    <w:rsid w:val="002742A5"/>
    <w:rPr>
      <w:sz w:val="20"/>
      <w:szCs w:val="20"/>
    </w:rPr>
  </w:style>
  <w:style w:type="character" w:customStyle="1" w:styleId="EndnoteTextChar">
    <w:name w:val="Endnote Text Char"/>
    <w:basedOn w:val="DefaultParagraphFont"/>
    <w:link w:val="EndnoteText"/>
    <w:semiHidden/>
    <w:rsid w:val="002742A5"/>
    <w:rPr>
      <w:rFonts w:ascii="Times New Roman" w:eastAsia="Times New Roman" w:hAnsi="Times New Roman" w:cs="Times New Roman"/>
      <w:kern w:val="0"/>
      <w:sz w:val="20"/>
      <w:szCs w:val="20"/>
      <w:lang w:eastAsia="en-GB"/>
      <w14:ligatures w14:val="none"/>
    </w:rPr>
  </w:style>
  <w:style w:type="character" w:styleId="EndnoteReference">
    <w:name w:val="endnote reference"/>
    <w:basedOn w:val="DefaultParagraphFont"/>
    <w:semiHidden/>
    <w:unhideWhenUsed/>
    <w:rsid w:val="002742A5"/>
    <w:rPr>
      <w:vertAlign w:val="superscript"/>
    </w:rPr>
  </w:style>
  <w:style w:type="character" w:customStyle="1" w:styleId="UnresolvedMention2">
    <w:name w:val="Unresolved Mention2"/>
    <w:basedOn w:val="DefaultParagraphFont"/>
    <w:uiPriority w:val="99"/>
    <w:semiHidden/>
    <w:unhideWhenUsed/>
    <w:rsid w:val="002742A5"/>
    <w:rPr>
      <w:color w:val="605E5C"/>
      <w:shd w:val="clear" w:color="auto" w:fill="E1DFDD"/>
    </w:rPr>
  </w:style>
  <w:style w:type="character" w:customStyle="1" w:styleId="UnresolvedMention3">
    <w:name w:val="Unresolved Mention3"/>
    <w:basedOn w:val="DefaultParagraphFont"/>
    <w:rsid w:val="002742A5"/>
    <w:rPr>
      <w:color w:val="605E5C"/>
      <w:shd w:val="clear" w:color="auto" w:fill="E1DFDD"/>
    </w:rPr>
  </w:style>
  <w:style w:type="character" w:styleId="CommentReference">
    <w:name w:val="annotation reference"/>
    <w:basedOn w:val="DefaultParagraphFont"/>
    <w:semiHidden/>
    <w:unhideWhenUsed/>
    <w:rsid w:val="002742A5"/>
    <w:rPr>
      <w:sz w:val="16"/>
      <w:szCs w:val="16"/>
    </w:rPr>
  </w:style>
  <w:style w:type="paragraph" w:styleId="CommentText">
    <w:name w:val="annotation text"/>
    <w:basedOn w:val="Normal"/>
    <w:link w:val="CommentTextChar"/>
    <w:semiHidden/>
    <w:unhideWhenUsed/>
    <w:rsid w:val="002742A5"/>
    <w:rPr>
      <w:sz w:val="20"/>
      <w:szCs w:val="20"/>
    </w:rPr>
  </w:style>
  <w:style w:type="character" w:customStyle="1" w:styleId="CommentTextChar">
    <w:name w:val="Comment Text Char"/>
    <w:basedOn w:val="DefaultParagraphFont"/>
    <w:link w:val="CommentText"/>
    <w:semiHidden/>
    <w:rsid w:val="002742A5"/>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semiHidden/>
    <w:unhideWhenUsed/>
    <w:rsid w:val="002742A5"/>
    <w:rPr>
      <w:b/>
      <w:bCs/>
    </w:rPr>
  </w:style>
  <w:style w:type="character" w:customStyle="1" w:styleId="CommentSubjectChar">
    <w:name w:val="Comment Subject Char"/>
    <w:basedOn w:val="CommentTextChar"/>
    <w:link w:val="CommentSubject"/>
    <w:semiHidden/>
    <w:rsid w:val="002742A5"/>
    <w:rPr>
      <w:rFonts w:ascii="Times New Roman" w:eastAsia="Times New Roman" w:hAnsi="Times New Roman" w:cs="Times New Roman"/>
      <w:b/>
      <w:bCs/>
      <w:kern w:val="0"/>
      <w:sz w:val="20"/>
      <w:szCs w:val="20"/>
      <w:lang w:eastAsia="en-GB"/>
      <w14:ligatures w14:val="none"/>
    </w:rPr>
  </w:style>
  <w:style w:type="character" w:customStyle="1" w:styleId="UnresolvedMention4">
    <w:name w:val="Unresolved Mention4"/>
    <w:basedOn w:val="DefaultParagraphFont"/>
    <w:rsid w:val="002742A5"/>
    <w:rPr>
      <w:color w:val="605E5C"/>
      <w:shd w:val="clear" w:color="auto" w:fill="E1DFDD"/>
    </w:rPr>
  </w:style>
  <w:style w:type="character" w:styleId="Emphasis">
    <w:name w:val="Emphasis"/>
    <w:basedOn w:val="DefaultParagraphFont"/>
    <w:uiPriority w:val="20"/>
    <w:qFormat/>
    <w:rsid w:val="002742A5"/>
    <w:rPr>
      <w:i/>
      <w:iCs/>
    </w:rPr>
  </w:style>
  <w:style w:type="paragraph" w:styleId="TOCHeading">
    <w:name w:val="TOC Heading"/>
    <w:basedOn w:val="Heading1"/>
    <w:next w:val="Normal"/>
    <w:uiPriority w:val="39"/>
    <w:unhideWhenUsed/>
    <w:qFormat/>
    <w:rsid w:val="002742A5"/>
    <w:pPr>
      <w:spacing w:before="240" w:after="0"/>
      <w:outlineLvl w:val="9"/>
    </w:pPr>
    <w:rPr>
      <w:sz w:val="32"/>
      <w:szCs w:val="32"/>
      <w:lang w:val="en-US"/>
    </w:rPr>
  </w:style>
  <w:style w:type="character" w:customStyle="1" w:styleId="UnresolvedMention5">
    <w:name w:val="Unresolved Mention5"/>
    <w:basedOn w:val="DefaultParagraphFont"/>
    <w:rsid w:val="002742A5"/>
    <w:rPr>
      <w:color w:val="605E5C"/>
      <w:shd w:val="clear" w:color="auto" w:fill="E1DFDD"/>
    </w:rPr>
  </w:style>
  <w:style w:type="paragraph" w:styleId="Revision">
    <w:name w:val="Revision"/>
    <w:hidden/>
    <w:uiPriority w:val="99"/>
    <w:semiHidden/>
    <w:rsid w:val="002742A5"/>
    <w:pPr>
      <w:spacing w:after="0" w:line="240" w:lineRule="auto"/>
    </w:pPr>
    <w:rPr>
      <w:rFonts w:ascii="Times New Roman" w:eastAsia="Times New Roman" w:hAnsi="Times New Roman" w:cs="Times New Roman"/>
      <w:kern w:val="0"/>
      <w:sz w:val="24"/>
      <w:szCs w:val="24"/>
      <w14:ligatures w14:val="none"/>
    </w:rPr>
  </w:style>
  <w:style w:type="character" w:customStyle="1" w:styleId="UnresolvedMention6">
    <w:name w:val="Unresolved Mention6"/>
    <w:basedOn w:val="DefaultParagraphFont"/>
    <w:uiPriority w:val="99"/>
    <w:semiHidden/>
    <w:unhideWhenUsed/>
    <w:rsid w:val="002742A5"/>
    <w:rPr>
      <w:color w:val="605E5C"/>
      <w:shd w:val="clear" w:color="auto" w:fill="E1DFDD"/>
    </w:rPr>
  </w:style>
  <w:style w:type="character" w:customStyle="1" w:styleId="UnresolvedMention7">
    <w:name w:val="Unresolved Mention7"/>
    <w:basedOn w:val="DefaultParagraphFont"/>
    <w:uiPriority w:val="99"/>
    <w:semiHidden/>
    <w:unhideWhenUsed/>
    <w:rsid w:val="002742A5"/>
    <w:rPr>
      <w:color w:val="605E5C"/>
      <w:shd w:val="clear" w:color="auto" w:fill="E1DFDD"/>
    </w:rPr>
  </w:style>
  <w:style w:type="table" w:customStyle="1" w:styleId="TableGrid1">
    <w:name w:val="Table Grid1"/>
    <w:basedOn w:val="TableNormal"/>
    <w:next w:val="TableGrid"/>
    <w:rsid w:val="002742A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742A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742A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742A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742A5"/>
  </w:style>
  <w:style w:type="paragraph" w:styleId="NoSpacing">
    <w:name w:val="No Spacing"/>
    <w:uiPriority w:val="1"/>
    <w:qFormat/>
    <w:rsid w:val="002742A5"/>
    <w:pPr>
      <w:spacing w:after="0" w:line="240" w:lineRule="auto"/>
    </w:pPr>
    <w:rPr>
      <w:kern w:val="0"/>
      <w14:ligatures w14:val="none"/>
    </w:rPr>
  </w:style>
  <w:style w:type="character" w:customStyle="1" w:styleId="UnresolvedMention8">
    <w:name w:val="Unresolved Mention8"/>
    <w:basedOn w:val="DefaultParagraphFont"/>
    <w:uiPriority w:val="99"/>
    <w:semiHidden/>
    <w:unhideWhenUsed/>
    <w:rsid w:val="002742A5"/>
    <w:rPr>
      <w:color w:val="605E5C"/>
      <w:shd w:val="clear" w:color="auto" w:fill="E1DFDD"/>
    </w:rPr>
  </w:style>
  <w:style w:type="paragraph" w:customStyle="1" w:styleId="Style">
    <w:name w:val="Style"/>
    <w:rsid w:val="002742A5"/>
    <w:pPr>
      <w:widowControl w:val="0"/>
      <w:autoSpaceDE w:val="0"/>
      <w:autoSpaceDN w:val="0"/>
      <w:adjustRightInd w:val="0"/>
      <w:spacing w:after="0" w:line="240" w:lineRule="auto"/>
    </w:pPr>
    <w:rPr>
      <w:rFonts w:ascii="Arial" w:eastAsia="Times New Roman" w:hAnsi="Arial" w:cs="Arial"/>
      <w:kern w:val="0"/>
      <w:sz w:val="24"/>
      <w:szCs w:val="24"/>
      <w:lang w:eastAsia="en-GB"/>
      <w14:ligatures w14:val="none"/>
    </w:rPr>
  </w:style>
  <w:style w:type="character" w:customStyle="1" w:styleId="UnresolvedMention9">
    <w:name w:val="Unresolved Mention9"/>
    <w:basedOn w:val="DefaultParagraphFont"/>
    <w:uiPriority w:val="99"/>
    <w:semiHidden/>
    <w:unhideWhenUsed/>
    <w:rsid w:val="002742A5"/>
    <w:rPr>
      <w:color w:val="605E5C"/>
      <w:shd w:val="clear" w:color="auto" w:fill="E1DFDD"/>
    </w:rPr>
  </w:style>
  <w:style w:type="character" w:styleId="UnresolvedMention">
    <w:name w:val="Unresolved Mention"/>
    <w:basedOn w:val="DefaultParagraphFont"/>
    <w:uiPriority w:val="99"/>
    <w:semiHidden/>
    <w:unhideWhenUsed/>
    <w:rsid w:val="0027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media/documents/Making_and_using_visual_and_audio_recordings_of_patients.pdf_58838365.pdf"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www.gmc-uk.org/-/media/documents/Making_and_using_visual_and_audio_recordings_of_patients.pdf_58838365.pdf" TargetMode="External"/><Relationship Id="rId39" Type="http://schemas.openxmlformats.org/officeDocument/2006/relationships/hyperlink" Target="https://practiceindex.co.uk/gp/forum/resources/record-retention-schedule.767/" TargetMode="External"/><Relationship Id="rId21" Type="http://schemas.openxmlformats.org/officeDocument/2006/relationships/hyperlink" Target="https://www.themdu.com/guidance-and-advice/latest-updates-and-advice/receiving-and-storing-patient-images-from-online-consultations" TargetMode="External"/><Relationship Id="rId34" Type="http://schemas.openxmlformats.org/officeDocument/2006/relationships/hyperlink" Target="https://practiceindex.co.uk/gp/forum/resources/access-to-medical-records-policy.1702/" TargetMode="External"/><Relationship Id="rId42" Type="http://schemas.openxmlformats.org/officeDocument/2006/relationships/hyperlink" Target="https://ico.org.uk/for-organisations/advice-for-small-organisations/whats-new/blogs/practical-methods-for-destroying-documents-that-are-no-longer-needed/" TargetMode="External"/><Relationship Id="rId47" Type="http://schemas.openxmlformats.org/officeDocument/2006/relationships/hyperlink" Target="https://practiceindex.co.uk/gp/forum/resources/information-asset-register.1895/" TargetMode="External"/><Relationship Id="rId50" Type="http://schemas.openxmlformats.org/officeDocument/2006/relationships/hyperlink" Target="https://www.bmj.com/content/378/bmj-2021-067663"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qc.org.uk/guidance-providers/gps/gp-mythbusters/gp-mythbuster-100-online-video-consultations-receiving-storing-handling" TargetMode="External"/><Relationship Id="rId29" Type="http://schemas.openxmlformats.org/officeDocument/2006/relationships/hyperlink" Target="https://www.gmc-uk.org/-/media/documents/Making_and_using_visual_and_audio_recordings_of_patients.pdf_58838365.pdf" TargetMode="External"/><Relationship Id="rId11" Type="http://schemas.openxmlformats.org/officeDocument/2006/relationships/header" Target="header3.xml"/><Relationship Id="rId24" Type="http://schemas.openxmlformats.org/officeDocument/2006/relationships/hyperlink" Target="https://www.gmc-uk.org/professional-standards/professional-standards-for-doctors/making-and-using-visual-and-audio-recordings-of-patients/principles" TargetMode="External"/><Relationship Id="rId32" Type="http://schemas.openxmlformats.org/officeDocument/2006/relationships/hyperlink" Target="https://www.gmc-uk.org/professional-standards/professional-standards-for-doctors/making-and-using-visual-and-audio-recordings-of-patients/recordings-made-as-part-of-a-patients-care-including-investigation-or-treatment-of-a-condition" TargetMode="External"/><Relationship Id="rId37" Type="http://schemas.openxmlformats.org/officeDocument/2006/relationships/hyperlink" Target="https://www.gmc-uk.org/-/media/documents/Making_and_using_visual_and_audio_recordings_of_patients.pdf_58838365.pdf" TargetMode="External"/><Relationship Id="rId40" Type="http://schemas.openxmlformats.org/officeDocument/2006/relationships/hyperlink" Target="https://practiceindex.co.uk/gp/forum/resources/uk-gdpr-policy.1703/" TargetMode="External"/><Relationship Id="rId45" Type="http://schemas.openxmlformats.org/officeDocument/2006/relationships/hyperlink" Target="https://practiceindex.co.uk/gp/forum/resources/uk-gdpr-policy.1703/"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yperlink" Target="https://www.gmc-uk.org/-/media/gmc-site/ethical-guidance/learning-materials/themes/remote-consultations-infographic.pdf" TargetMode="External"/><Relationship Id="rId31" Type="http://schemas.openxmlformats.org/officeDocument/2006/relationships/hyperlink" Target="https://www.cqc.org.uk/guidance-providers/gps/gp-mythbusters/gp-mythbuster-8-gillick-competency-fraser-guidelines" TargetMode="External"/><Relationship Id="rId44" Type="http://schemas.openxmlformats.org/officeDocument/2006/relationships/hyperlink" Target="https://practiceindex.co.uk/gp/forum/resources/uk-gdpr-policy.170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gislation.gov.uk/ukpga/2018/12/contents/enacted" TargetMode="External"/><Relationship Id="rId22" Type="http://schemas.openxmlformats.org/officeDocument/2006/relationships/hyperlink" Target="https://www.themdu.com/guidance-and-advice/latest-updates-and-advice/receiving-and-storing-patient-images-from-online-consultations" TargetMode="External"/><Relationship Id="rId27" Type="http://schemas.openxmlformats.org/officeDocument/2006/relationships/hyperlink" Target="https://practiceindex.co.uk/gp/forum/resources/mental-capacity-act-policy.1105/" TargetMode="External"/><Relationship Id="rId30" Type="http://schemas.openxmlformats.org/officeDocument/2006/relationships/hyperlink" Target="https://practiceindex.co.uk/gp/forum/resources/consent-guidance.707/" TargetMode="External"/><Relationship Id="rId35" Type="http://schemas.openxmlformats.org/officeDocument/2006/relationships/hyperlink" Target="https://www.gmc-uk.org/-/media/documents/Making_and_using_visual_and_audio_recordings_of_patients.pdf_58838365.pdf" TargetMode="External"/><Relationship Id="rId43" Type="http://schemas.openxmlformats.org/officeDocument/2006/relationships/hyperlink" Target="https://digital.nhs.uk/services/nhsmail/guidance-for-sending-secure-email" TargetMode="External"/><Relationship Id="rId48" Type="http://schemas.openxmlformats.org/officeDocument/2006/relationships/hyperlink" Target="https://practiceindex.co.uk/gp/forum/resources/portable-device-policy.967/" TargetMode="External"/><Relationship Id="rId8" Type="http://schemas.openxmlformats.org/officeDocument/2006/relationships/header" Target="header2.xml"/><Relationship Id="rId51" Type="http://schemas.openxmlformats.org/officeDocument/2006/relationships/hyperlink" Target="https://practiceindex.co.uk/gp/forum/resources/portable-device-policy.967/"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practiceindex.co.uk/gp/forum/resources/accessible-information-standard-policy.1361/" TargetMode="External"/><Relationship Id="rId25" Type="http://schemas.openxmlformats.org/officeDocument/2006/relationships/hyperlink" Target="https://www.gmc-uk.org/-/media/documents/Making_and_using_visual_and_audio_recordings_of_patients.pdf_58838365.pdf" TargetMode="External"/><Relationship Id="rId33" Type="http://schemas.openxmlformats.org/officeDocument/2006/relationships/hyperlink" Target="https://www.gmc-uk.org/professional-standards/professional-standards-for-doctors/confidentiality" TargetMode="External"/><Relationship Id="rId38" Type="http://schemas.openxmlformats.org/officeDocument/2006/relationships/hyperlink" Target="https://transform.england.nhs.uk/information-governance/guidance/records-management-code/" TargetMode="External"/><Relationship Id="rId46" Type="http://schemas.openxmlformats.org/officeDocument/2006/relationships/hyperlink" Target="https://www.digitalcarehub.co.uk/data-security-protecting-my-information/national-policy/" TargetMode="External"/><Relationship Id="rId20" Type="http://schemas.openxmlformats.org/officeDocument/2006/relationships/hyperlink" Target="https://practiceindex.co.uk/gp/forum/resources/the-safeguarding-handbook.2021/" TargetMode="External"/><Relationship Id="rId41" Type="http://schemas.openxmlformats.org/officeDocument/2006/relationships/hyperlink" Target="https://ico.org.uk/for-organisations/advice-for-small-organisations/whats-new/blogs/practical-methods-for-destroying-documents-that-are-no-longer-neede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lation.gov.uk/ukpga/2018/12/part/2/chapter/2/enacted" TargetMode="External"/><Relationship Id="rId23" Type="http://schemas.openxmlformats.org/officeDocument/2006/relationships/hyperlink" Target="https://www.england.nhs.uk/wp-content/uploads/2020/01/online-consultations-implementation-toolkit-v1.1-updated.pdf" TargetMode="External"/><Relationship Id="rId28" Type="http://schemas.openxmlformats.org/officeDocument/2006/relationships/hyperlink" Target="https://www.google.com/url?sa=t&amp;rct=j&amp;q=&amp;esrc=s&amp;source=web&amp;cd=&amp;ved=2ahUKEwi42oP0sOGDAxWVQkEAHba6An8QFnoECBAQAQ&amp;url=https%3A%2F%2Fwww.cqc.org.uk%2Fguidance-providers%2Fgps%2Fgp-mythbusters%2Fgp-mythbuster-10-gps-mental-capacity-act-2005-deprivation-liberty-safeguards&amp;usg=AOvVaw0j8t6UhyLdZpxk345H539U&amp;opi=89978449" TargetMode="External"/><Relationship Id="rId36" Type="http://schemas.openxmlformats.org/officeDocument/2006/relationships/hyperlink" Target="https://practiceindex.co.uk/gp/forum/resources/cctv-monitoring-policy.950/" TargetMode="External"/><Relationship Id="rId49" Type="http://schemas.openxmlformats.org/officeDocument/2006/relationships/hyperlink" Target="https://cdn.bad.org.uk/uploads/2022/04/12110740/MobPhotDevFinalA4pages4-7-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5845</Words>
  <Characters>33317</Characters>
  <Application>Microsoft Office Word</Application>
  <DocSecurity>0</DocSecurity>
  <Lines>277</Lines>
  <Paragraphs>78</Paragraphs>
  <ScaleCrop>false</ScaleCrop>
  <Company/>
  <LinksUpToDate>false</LinksUpToDate>
  <CharactersWithSpaces>39084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Helen (SUNNISIDE SURGERY)</dc:creator>
  <cp:keywords/>
  <dc:description/>
  <cp:lastModifiedBy>MCINTYRE, Helen (SUNNISIDE SURGERY)</cp:lastModifiedBy>
  <cp:revision>3</cp:revision>
  <dcterms:created xsi:type="dcterms:W3CDTF">2025-06-04T13:39:00Z</dcterms:created>
  <dcterms:modified xsi:type="dcterms:W3CDTF">2025-06-04T13:40:00Z</dcterms:modified>
</cp:coreProperties>
</file>